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77DE" w14:textId="77777777" w:rsidR="00044695" w:rsidRPr="00FD398E" w:rsidRDefault="001B26A3" w:rsidP="00441393">
      <w:pPr>
        <w:pStyle w:val="Nessunaspaziatura"/>
        <w:jc w:val="center"/>
        <w:rPr>
          <w:b/>
          <w:sz w:val="32"/>
          <w:szCs w:val="32"/>
        </w:rPr>
      </w:pPr>
      <w:r w:rsidRPr="00FD398E">
        <w:rPr>
          <w:b/>
          <w:sz w:val="32"/>
          <w:szCs w:val="32"/>
        </w:rPr>
        <w:t>SCHEDA</w:t>
      </w:r>
      <w:r w:rsidRPr="00FD398E">
        <w:rPr>
          <w:b/>
          <w:spacing w:val="-8"/>
          <w:sz w:val="32"/>
          <w:szCs w:val="32"/>
        </w:rPr>
        <w:t xml:space="preserve"> </w:t>
      </w:r>
      <w:r w:rsidRPr="00FD398E">
        <w:rPr>
          <w:b/>
          <w:sz w:val="32"/>
          <w:szCs w:val="32"/>
        </w:rPr>
        <w:t>PER</w:t>
      </w:r>
      <w:r w:rsidRPr="00FD398E">
        <w:rPr>
          <w:b/>
          <w:spacing w:val="-10"/>
          <w:sz w:val="32"/>
          <w:szCs w:val="32"/>
        </w:rPr>
        <w:t xml:space="preserve"> </w:t>
      </w:r>
      <w:r w:rsidRPr="00FD398E">
        <w:rPr>
          <w:b/>
          <w:sz w:val="32"/>
          <w:szCs w:val="32"/>
        </w:rPr>
        <w:t>L’INDIVIDUAZIONE</w:t>
      </w:r>
      <w:r w:rsidRPr="00FD398E">
        <w:rPr>
          <w:b/>
          <w:spacing w:val="-9"/>
          <w:sz w:val="32"/>
          <w:szCs w:val="32"/>
        </w:rPr>
        <w:t xml:space="preserve"> </w:t>
      </w:r>
      <w:r w:rsidRPr="00FD398E">
        <w:rPr>
          <w:b/>
          <w:sz w:val="32"/>
          <w:szCs w:val="32"/>
        </w:rPr>
        <w:t>DEI</w:t>
      </w:r>
      <w:r w:rsidRPr="00FD398E">
        <w:rPr>
          <w:b/>
          <w:spacing w:val="-9"/>
          <w:sz w:val="32"/>
          <w:szCs w:val="32"/>
        </w:rPr>
        <w:t xml:space="preserve"> </w:t>
      </w:r>
      <w:r w:rsidRPr="00FD398E">
        <w:rPr>
          <w:b/>
          <w:sz w:val="32"/>
          <w:szCs w:val="32"/>
        </w:rPr>
        <w:t>DOCENTI ED EDUCATORI SOPRANNUMERARI</w:t>
      </w:r>
    </w:p>
    <w:p w14:paraId="1A246D0C" w14:textId="77777777" w:rsidR="00044695" w:rsidRPr="00FD398E" w:rsidRDefault="001B26A3" w:rsidP="00441393">
      <w:pPr>
        <w:pStyle w:val="Nessunaspaziatura"/>
        <w:jc w:val="center"/>
        <w:rPr>
          <w:b/>
          <w:sz w:val="32"/>
          <w:szCs w:val="32"/>
        </w:rPr>
      </w:pPr>
      <w:r w:rsidRPr="00FD398E">
        <w:rPr>
          <w:b/>
          <w:sz w:val="32"/>
          <w:szCs w:val="32"/>
        </w:rPr>
        <w:t>PER</w:t>
      </w:r>
      <w:r w:rsidRPr="00FD398E">
        <w:rPr>
          <w:b/>
          <w:spacing w:val="-5"/>
          <w:sz w:val="32"/>
          <w:szCs w:val="32"/>
        </w:rPr>
        <w:t xml:space="preserve"> </w:t>
      </w:r>
      <w:r w:rsidRPr="00FD398E">
        <w:rPr>
          <w:b/>
          <w:sz w:val="32"/>
          <w:szCs w:val="32"/>
        </w:rPr>
        <w:t>L’A.S.</w:t>
      </w:r>
      <w:r w:rsidRPr="00FD398E">
        <w:rPr>
          <w:b/>
          <w:spacing w:val="-3"/>
          <w:sz w:val="32"/>
          <w:szCs w:val="32"/>
        </w:rPr>
        <w:t xml:space="preserve"> </w:t>
      </w:r>
      <w:r w:rsidRPr="00FD398E">
        <w:rPr>
          <w:b/>
          <w:spacing w:val="-2"/>
          <w:sz w:val="32"/>
          <w:szCs w:val="32"/>
        </w:rPr>
        <w:t>2025/2026</w:t>
      </w:r>
    </w:p>
    <w:p w14:paraId="02782055" w14:textId="77777777" w:rsidR="00044695" w:rsidRDefault="00044695">
      <w:pPr>
        <w:pStyle w:val="Corpotesto"/>
        <w:ind w:left="0"/>
        <w:jc w:val="left"/>
        <w:rPr>
          <w:sz w:val="22"/>
        </w:rPr>
      </w:pPr>
    </w:p>
    <w:p w14:paraId="557D0E7B" w14:textId="77777777" w:rsidR="008225FE" w:rsidRPr="00CF64A7" w:rsidRDefault="008225FE" w:rsidP="008225FE">
      <w:pPr>
        <w:pStyle w:val="Nessunaspaziatura"/>
        <w:jc w:val="both"/>
        <w:rPr>
          <w:sz w:val="20"/>
          <w:szCs w:val="20"/>
        </w:rPr>
      </w:pP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001B26A3" w:rsidRPr="00CF64A7">
        <w:rPr>
          <w:sz w:val="20"/>
          <w:szCs w:val="20"/>
        </w:rPr>
        <w:t>Al</w:t>
      </w:r>
      <w:r w:rsidR="001B26A3" w:rsidRPr="00CF64A7">
        <w:rPr>
          <w:spacing w:val="-4"/>
          <w:sz w:val="20"/>
          <w:szCs w:val="20"/>
        </w:rPr>
        <w:t xml:space="preserve"> </w:t>
      </w:r>
      <w:r w:rsidR="001B26A3" w:rsidRPr="00CF64A7">
        <w:rPr>
          <w:sz w:val="20"/>
          <w:szCs w:val="20"/>
        </w:rPr>
        <w:t>Dirigente Scolastico</w:t>
      </w:r>
    </w:p>
    <w:p w14:paraId="39A167F7" w14:textId="77777777" w:rsidR="008225FE" w:rsidRPr="00CF64A7" w:rsidRDefault="008225FE" w:rsidP="008225FE">
      <w:pPr>
        <w:pStyle w:val="Nessunaspaziatura"/>
        <w:jc w:val="both"/>
        <w:rPr>
          <w:sz w:val="20"/>
          <w:szCs w:val="20"/>
        </w:rPr>
      </w:pP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r>
      <w:r w:rsidRPr="00CF64A7">
        <w:rPr>
          <w:sz w:val="20"/>
          <w:szCs w:val="20"/>
        </w:rPr>
        <w:tab/>
        <w:t>IIS MARZOTTO-LUZZATTI</w:t>
      </w:r>
    </w:p>
    <w:p w14:paraId="001E5310" w14:textId="77777777" w:rsidR="008225FE" w:rsidRPr="00CF64A7" w:rsidRDefault="008225FE" w:rsidP="008225FE">
      <w:pPr>
        <w:pStyle w:val="Nessunaspaziatura"/>
        <w:jc w:val="both"/>
        <w:rPr>
          <w:sz w:val="20"/>
          <w:szCs w:val="20"/>
        </w:rPr>
      </w:pPr>
    </w:p>
    <w:p w14:paraId="2665489B" w14:textId="77777777" w:rsidR="008225FE" w:rsidRPr="00CF64A7" w:rsidRDefault="001B26A3" w:rsidP="008225FE">
      <w:pPr>
        <w:pStyle w:val="Nessunaspaziatura"/>
        <w:spacing w:line="360" w:lineRule="auto"/>
        <w:jc w:val="both"/>
        <w:rPr>
          <w:sz w:val="20"/>
          <w:szCs w:val="20"/>
          <w:u w:val="single"/>
        </w:rPr>
      </w:pPr>
      <w:r w:rsidRPr="00CF64A7">
        <w:rPr>
          <w:sz w:val="20"/>
          <w:szCs w:val="20"/>
        </w:rPr>
        <w:t xml:space="preserve">Il/La sottoscritto/a </w:t>
      </w:r>
      <w:r w:rsidRPr="00CF64A7">
        <w:rPr>
          <w:sz w:val="20"/>
          <w:szCs w:val="20"/>
          <w:u w:val="single"/>
        </w:rPr>
        <w:tab/>
      </w:r>
      <w:r w:rsidRPr="00CF64A7">
        <w:rPr>
          <w:sz w:val="20"/>
          <w:szCs w:val="20"/>
          <w:u w:val="single"/>
        </w:rPr>
        <w:tab/>
      </w:r>
      <w:r w:rsidRPr="00CF64A7">
        <w:rPr>
          <w:sz w:val="20"/>
          <w:szCs w:val="20"/>
          <w:u w:val="single"/>
        </w:rPr>
        <w:tab/>
      </w:r>
      <w:r w:rsidRPr="00CF64A7">
        <w:rPr>
          <w:sz w:val="20"/>
          <w:szCs w:val="20"/>
          <w:u w:val="single"/>
        </w:rPr>
        <w:tab/>
      </w:r>
      <w:r w:rsidRPr="00CF64A7">
        <w:rPr>
          <w:sz w:val="20"/>
          <w:szCs w:val="20"/>
        </w:rPr>
        <w:t xml:space="preserve"> nato/a a </w:t>
      </w:r>
      <w:r w:rsidRPr="00CF64A7">
        <w:rPr>
          <w:sz w:val="20"/>
          <w:szCs w:val="20"/>
          <w:u w:val="single"/>
        </w:rPr>
        <w:tab/>
      </w:r>
      <w:r w:rsidRPr="00CF64A7">
        <w:rPr>
          <w:sz w:val="20"/>
          <w:szCs w:val="20"/>
          <w:u w:val="single"/>
        </w:rPr>
        <w:tab/>
      </w:r>
      <w:r w:rsidRPr="00CF64A7">
        <w:rPr>
          <w:sz w:val="20"/>
          <w:szCs w:val="20"/>
          <w:u w:val="single"/>
        </w:rPr>
        <w:tab/>
      </w:r>
      <w:r w:rsidRPr="00CF64A7">
        <w:rPr>
          <w:sz w:val="20"/>
          <w:szCs w:val="20"/>
        </w:rPr>
        <w:t xml:space="preserve"> il </w:t>
      </w:r>
      <w:r w:rsidR="008225FE" w:rsidRPr="00CF64A7">
        <w:rPr>
          <w:sz w:val="20"/>
          <w:szCs w:val="20"/>
          <w:u w:val="single"/>
        </w:rPr>
        <w:tab/>
      </w:r>
      <w:r w:rsidR="008225FE" w:rsidRPr="00CF64A7">
        <w:rPr>
          <w:sz w:val="20"/>
          <w:szCs w:val="20"/>
          <w:u w:val="single"/>
        </w:rPr>
        <w:tab/>
      </w:r>
      <w:r w:rsidR="008225FE" w:rsidRPr="00CF64A7">
        <w:rPr>
          <w:sz w:val="20"/>
          <w:szCs w:val="20"/>
          <w:u w:val="single"/>
        </w:rPr>
        <w:tab/>
      </w:r>
      <w:r w:rsidRPr="00CF64A7">
        <w:rPr>
          <w:sz w:val="20"/>
          <w:szCs w:val="20"/>
        </w:rPr>
        <w:t xml:space="preserve"> </w:t>
      </w:r>
      <w:r w:rsidR="008225FE" w:rsidRPr="00CF64A7">
        <w:rPr>
          <w:sz w:val="20"/>
          <w:szCs w:val="20"/>
        </w:rPr>
        <w:t xml:space="preserve">e </w:t>
      </w:r>
      <w:r w:rsidRPr="00CF64A7">
        <w:rPr>
          <w:sz w:val="20"/>
          <w:szCs w:val="20"/>
        </w:rPr>
        <w:t xml:space="preserve">residente in </w:t>
      </w:r>
      <w:r w:rsidRPr="00CF64A7">
        <w:rPr>
          <w:sz w:val="20"/>
          <w:szCs w:val="20"/>
          <w:u w:val="single"/>
        </w:rPr>
        <w:tab/>
        <w:t xml:space="preserve"> </w:t>
      </w:r>
      <w:r w:rsidR="008225FE" w:rsidRPr="00CF64A7">
        <w:rPr>
          <w:sz w:val="20"/>
          <w:szCs w:val="20"/>
          <w:u w:val="single"/>
        </w:rPr>
        <w:tab/>
      </w:r>
      <w:r w:rsidR="008225FE" w:rsidRPr="00CF64A7">
        <w:rPr>
          <w:sz w:val="20"/>
          <w:szCs w:val="20"/>
          <w:u w:val="single"/>
        </w:rPr>
        <w:tab/>
      </w:r>
      <w:r w:rsidR="008225FE" w:rsidRPr="00CF64A7">
        <w:rPr>
          <w:sz w:val="20"/>
          <w:szCs w:val="20"/>
          <w:u w:val="single"/>
        </w:rPr>
        <w:tab/>
      </w:r>
      <w:r w:rsidRPr="00CF64A7">
        <w:rPr>
          <w:sz w:val="20"/>
          <w:szCs w:val="20"/>
        </w:rPr>
        <w:t xml:space="preserve">docente di </w:t>
      </w:r>
      <w:r w:rsidRPr="00CF64A7">
        <w:rPr>
          <w:sz w:val="20"/>
          <w:szCs w:val="20"/>
          <w:u w:val="single"/>
        </w:rPr>
        <w:tab/>
      </w:r>
      <w:r w:rsidR="008225FE" w:rsidRPr="00CF64A7">
        <w:rPr>
          <w:sz w:val="20"/>
          <w:szCs w:val="20"/>
          <w:u w:val="single"/>
        </w:rPr>
        <w:tab/>
      </w:r>
      <w:r w:rsidR="008225FE" w:rsidRPr="00CF64A7">
        <w:rPr>
          <w:sz w:val="20"/>
          <w:szCs w:val="20"/>
          <w:u w:val="single"/>
        </w:rPr>
        <w:tab/>
      </w:r>
      <w:r w:rsidR="008225FE" w:rsidRPr="00CF64A7">
        <w:rPr>
          <w:sz w:val="20"/>
          <w:szCs w:val="20"/>
          <w:u w:val="single"/>
        </w:rPr>
        <w:tab/>
      </w:r>
      <w:r w:rsidR="008225FE" w:rsidRPr="00CF64A7">
        <w:rPr>
          <w:sz w:val="20"/>
          <w:szCs w:val="20"/>
          <w:u w:val="single"/>
        </w:rPr>
        <w:tab/>
      </w:r>
      <w:r w:rsidRPr="00CF64A7">
        <w:rPr>
          <w:sz w:val="20"/>
          <w:szCs w:val="20"/>
        </w:rPr>
        <w:t xml:space="preserve"> (cl. </w:t>
      </w:r>
      <w:proofErr w:type="spellStart"/>
      <w:r w:rsidRPr="00CF64A7">
        <w:rPr>
          <w:sz w:val="20"/>
          <w:szCs w:val="20"/>
        </w:rPr>
        <w:t>conc</w:t>
      </w:r>
      <w:proofErr w:type="spellEnd"/>
      <w:r w:rsidRPr="00CF64A7">
        <w:rPr>
          <w:sz w:val="20"/>
          <w:szCs w:val="20"/>
        </w:rPr>
        <w:t xml:space="preserve">. </w:t>
      </w:r>
      <w:r w:rsidRPr="00CF64A7">
        <w:rPr>
          <w:sz w:val="20"/>
          <w:szCs w:val="20"/>
        </w:rPr>
        <w:tab/>
        <w:t xml:space="preserve">) immesso in ruolo ai sensi del </w:t>
      </w:r>
      <w:r w:rsidRPr="00CF64A7">
        <w:rPr>
          <w:sz w:val="20"/>
          <w:szCs w:val="20"/>
          <w:u w:val="single"/>
        </w:rPr>
        <w:tab/>
      </w:r>
      <w:r w:rsidR="008225FE" w:rsidRPr="00CF64A7">
        <w:rPr>
          <w:sz w:val="20"/>
          <w:szCs w:val="20"/>
          <w:u w:val="single"/>
        </w:rPr>
        <w:tab/>
      </w:r>
      <w:r w:rsidRPr="00CF64A7">
        <w:rPr>
          <w:sz w:val="20"/>
          <w:szCs w:val="20"/>
          <w:u w:val="single"/>
        </w:rPr>
        <w:tab/>
      </w:r>
      <w:r w:rsidRPr="00CF64A7">
        <w:rPr>
          <w:sz w:val="20"/>
          <w:szCs w:val="20"/>
        </w:rPr>
        <w:t xml:space="preserve"> decorrenza giuridica dal </w:t>
      </w:r>
      <w:r w:rsidR="008225FE" w:rsidRPr="00CF64A7">
        <w:rPr>
          <w:sz w:val="20"/>
          <w:szCs w:val="20"/>
          <w:u w:val="single"/>
        </w:rPr>
        <w:tab/>
      </w:r>
      <w:r w:rsidR="008225FE" w:rsidRPr="00CF64A7">
        <w:rPr>
          <w:sz w:val="20"/>
          <w:szCs w:val="20"/>
          <w:u w:val="single"/>
        </w:rPr>
        <w:tab/>
      </w:r>
      <w:r w:rsidR="008225FE" w:rsidRPr="00CF64A7">
        <w:rPr>
          <w:sz w:val="20"/>
          <w:szCs w:val="20"/>
          <w:u w:val="single"/>
        </w:rPr>
        <w:tab/>
      </w:r>
      <w:r w:rsidRPr="00CF64A7">
        <w:rPr>
          <w:sz w:val="20"/>
          <w:szCs w:val="20"/>
        </w:rPr>
        <w:t xml:space="preserve"> ed economica dal </w:t>
      </w:r>
      <w:r w:rsidRPr="00CF64A7">
        <w:rPr>
          <w:sz w:val="20"/>
          <w:szCs w:val="20"/>
          <w:u w:val="single"/>
        </w:rPr>
        <w:tab/>
      </w:r>
      <w:r w:rsidRPr="00CF64A7">
        <w:rPr>
          <w:sz w:val="20"/>
          <w:szCs w:val="20"/>
          <w:u w:val="single"/>
        </w:rPr>
        <w:tab/>
      </w:r>
      <w:r w:rsidR="008225FE" w:rsidRPr="00CF64A7">
        <w:rPr>
          <w:sz w:val="20"/>
          <w:szCs w:val="20"/>
          <w:u w:val="single"/>
        </w:rPr>
        <w:tab/>
      </w:r>
      <w:r w:rsidRPr="00CF64A7">
        <w:rPr>
          <w:sz w:val="20"/>
          <w:szCs w:val="20"/>
        </w:rPr>
        <w:t xml:space="preserve"> titolare presso la scuola </w:t>
      </w:r>
      <w:r w:rsidRPr="00CF64A7">
        <w:rPr>
          <w:sz w:val="20"/>
          <w:szCs w:val="20"/>
          <w:u w:val="single"/>
        </w:rPr>
        <w:tab/>
      </w:r>
      <w:r w:rsidRPr="00CF64A7">
        <w:rPr>
          <w:sz w:val="20"/>
          <w:szCs w:val="20"/>
          <w:u w:val="single"/>
        </w:rPr>
        <w:tab/>
      </w:r>
      <w:r w:rsidRPr="00CF64A7">
        <w:rPr>
          <w:sz w:val="20"/>
          <w:szCs w:val="20"/>
          <w:u w:val="single"/>
        </w:rPr>
        <w:tab/>
      </w:r>
      <w:r w:rsidR="008225FE" w:rsidRPr="00CF64A7">
        <w:rPr>
          <w:sz w:val="20"/>
          <w:szCs w:val="20"/>
          <w:u w:val="single"/>
        </w:rPr>
        <w:tab/>
      </w:r>
      <w:proofErr w:type="spellStart"/>
      <w:r w:rsidRPr="00CF64A7">
        <w:rPr>
          <w:sz w:val="20"/>
          <w:szCs w:val="20"/>
        </w:rPr>
        <w:t>dall’a.s.</w:t>
      </w:r>
      <w:proofErr w:type="spellEnd"/>
      <w:r w:rsidRPr="00CF64A7">
        <w:rPr>
          <w:sz w:val="20"/>
          <w:szCs w:val="20"/>
        </w:rPr>
        <w:t xml:space="preserve"> </w:t>
      </w:r>
      <w:r w:rsidRPr="00CF64A7">
        <w:rPr>
          <w:sz w:val="20"/>
          <w:szCs w:val="20"/>
          <w:u w:val="single"/>
        </w:rPr>
        <w:tab/>
      </w:r>
      <w:r w:rsidRPr="00CF64A7">
        <w:rPr>
          <w:sz w:val="20"/>
          <w:szCs w:val="20"/>
          <w:u w:val="single"/>
        </w:rPr>
        <w:tab/>
      </w:r>
    </w:p>
    <w:p w14:paraId="169F3A34" w14:textId="77777777" w:rsidR="008225FE" w:rsidRPr="00CF64A7" w:rsidRDefault="00F500FA" w:rsidP="008225FE">
      <w:pPr>
        <w:pStyle w:val="Nessunaspaziatura"/>
        <w:spacing w:line="360" w:lineRule="auto"/>
        <w:jc w:val="both"/>
        <w:rPr>
          <w:sz w:val="20"/>
          <w:szCs w:val="20"/>
        </w:rPr>
      </w:pPr>
      <w:r w:rsidRPr="00CF64A7">
        <w:rPr>
          <w:sz w:val="20"/>
          <w:szCs w:val="20"/>
        </w:rPr>
        <w:t>In caso di retrodatazione giuridica (es. in ruolo dal 01/09/2023 retrodatato 01/09/2022), il servizio è stato prestato</w:t>
      </w:r>
      <w:r w:rsidR="00C055DE" w:rsidRPr="00CF64A7">
        <w:rPr>
          <w:sz w:val="20"/>
          <w:szCs w:val="20"/>
        </w:rPr>
        <w:t xml:space="preserve"> (almeno 180 gg)</w:t>
      </w:r>
      <w:r w:rsidRPr="00CF64A7">
        <w:rPr>
          <w:sz w:val="20"/>
          <w:szCs w:val="20"/>
        </w:rPr>
        <w:t>:</w:t>
      </w:r>
    </w:p>
    <w:p w14:paraId="7588A139" w14:textId="77777777" w:rsidR="00F500FA" w:rsidRPr="00CF64A7" w:rsidRDefault="00F500FA" w:rsidP="00C055DE">
      <w:pPr>
        <w:pStyle w:val="Nessunaspaziatura"/>
        <w:numPr>
          <w:ilvl w:val="0"/>
          <w:numId w:val="11"/>
        </w:numPr>
        <w:spacing w:line="360" w:lineRule="auto"/>
        <w:jc w:val="both"/>
        <w:rPr>
          <w:sz w:val="20"/>
          <w:szCs w:val="20"/>
        </w:rPr>
      </w:pPr>
      <w:r w:rsidRPr="00CF64A7">
        <w:rPr>
          <w:sz w:val="20"/>
          <w:szCs w:val="20"/>
        </w:rPr>
        <w:t>nel profilo di appartenenza presso_____________ classe di concorso _________</w:t>
      </w:r>
    </w:p>
    <w:p w14:paraId="159DFABA" w14:textId="77777777" w:rsidR="00F500FA" w:rsidRPr="00CF64A7" w:rsidRDefault="00F500FA" w:rsidP="00C055DE">
      <w:pPr>
        <w:pStyle w:val="Nessunaspaziatura"/>
        <w:numPr>
          <w:ilvl w:val="0"/>
          <w:numId w:val="11"/>
        </w:numPr>
        <w:spacing w:line="360" w:lineRule="auto"/>
        <w:jc w:val="both"/>
        <w:rPr>
          <w:sz w:val="20"/>
          <w:szCs w:val="20"/>
        </w:rPr>
      </w:pPr>
      <w:r w:rsidRPr="00CF64A7">
        <w:rPr>
          <w:sz w:val="20"/>
          <w:szCs w:val="20"/>
        </w:rPr>
        <w:t>in altro profilo d</w:t>
      </w:r>
      <w:r w:rsidR="00C055DE" w:rsidRPr="00CF64A7">
        <w:rPr>
          <w:sz w:val="20"/>
          <w:szCs w:val="20"/>
        </w:rPr>
        <w:t>i appartenenza presso_____________ classe di concorso _________</w:t>
      </w:r>
    </w:p>
    <w:p w14:paraId="68A85E27" w14:textId="77777777" w:rsidR="00C055DE" w:rsidRPr="00CF64A7" w:rsidRDefault="00C055DE" w:rsidP="00C055DE">
      <w:pPr>
        <w:pStyle w:val="Nessunaspaziatura"/>
        <w:numPr>
          <w:ilvl w:val="0"/>
          <w:numId w:val="11"/>
        </w:numPr>
        <w:spacing w:line="360" w:lineRule="auto"/>
        <w:jc w:val="both"/>
        <w:rPr>
          <w:sz w:val="20"/>
          <w:szCs w:val="20"/>
        </w:rPr>
      </w:pPr>
      <w:r w:rsidRPr="00CF64A7">
        <w:rPr>
          <w:sz w:val="20"/>
          <w:szCs w:val="20"/>
        </w:rPr>
        <w:t>non è stato prestato</w:t>
      </w:r>
    </w:p>
    <w:p w14:paraId="1E30DAEE" w14:textId="77777777" w:rsidR="00044695" w:rsidRPr="00CF64A7" w:rsidRDefault="001B26A3" w:rsidP="008225FE">
      <w:pPr>
        <w:pStyle w:val="Nessunaspaziatura"/>
        <w:jc w:val="both"/>
        <w:rPr>
          <w:sz w:val="20"/>
          <w:szCs w:val="20"/>
        </w:rPr>
      </w:pPr>
      <w:r w:rsidRPr="00CF64A7">
        <w:rPr>
          <w:sz w:val="20"/>
          <w:szCs w:val="20"/>
        </w:rPr>
        <w:t xml:space="preserve">ai fini della compilazione della graduatoria d’istituto prevista dal </w:t>
      </w:r>
      <w:proofErr w:type="spellStart"/>
      <w:r w:rsidRPr="00CF64A7">
        <w:rPr>
          <w:sz w:val="20"/>
          <w:szCs w:val="20"/>
        </w:rPr>
        <w:t>CCNI</w:t>
      </w:r>
      <w:proofErr w:type="spellEnd"/>
      <w:r w:rsidRPr="00CF64A7">
        <w:rPr>
          <w:sz w:val="20"/>
          <w:szCs w:val="20"/>
        </w:rPr>
        <w:t xml:space="preserve"> vigente, consapevole delle responsabilità</w:t>
      </w:r>
      <w:r w:rsidRPr="00CF64A7">
        <w:rPr>
          <w:spacing w:val="12"/>
          <w:sz w:val="20"/>
          <w:szCs w:val="20"/>
        </w:rPr>
        <w:t xml:space="preserve"> </w:t>
      </w:r>
      <w:r w:rsidRPr="00CF64A7">
        <w:rPr>
          <w:sz w:val="20"/>
          <w:szCs w:val="20"/>
        </w:rPr>
        <w:t>civili</w:t>
      </w:r>
      <w:r w:rsidRPr="00CF64A7">
        <w:rPr>
          <w:spacing w:val="15"/>
          <w:sz w:val="20"/>
          <w:szCs w:val="20"/>
        </w:rPr>
        <w:t xml:space="preserve"> </w:t>
      </w:r>
      <w:r w:rsidRPr="00CF64A7">
        <w:rPr>
          <w:sz w:val="20"/>
          <w:szCs w:val="20"/>
        </w:rPr>
        <w:t>e</w:t>
      </w:r>
      <w:r w:rsidRPr="00CF64A7">
        <w:rPr>
          <w:spacing w:val="13"/>
          <w:sz w:val="20"/>
          <w:szCs w:val="20"/>
        </w:rPr>
        <w:t xml:space="preserve"> </w:t>
      </w:r>
      <w:r w:rsidRPr="00CF64A7">
        <w:rPr>
          <w:sz w:val="20"/>
          <w:szCs w:val="20"/>
        </w:rPr>
        <w:t>penali</w:t>
      </w:r>
      <w:r w:rsidRPr="00CF64A7">
        <w:rPr>
          <w:spacing w:val="15"/>
          <w:sz w:val="20"/>
          <w:szCs w:val="20"/>
        </w:rPr>
        <w:t xml:space="preserve"> </w:t>
      </w:r>
      <w:r w:rsidRPr="00CF64A7">
        <w:rPr>
          <w:sz w:val="20"/>
          <w:szCs w:val="20"/>
        </w:rPr>
        <w:t>cui</w:t>
      </w:r>
      <w:r w:rsidRPr="00CF64A7">
        <w:rPr>
          <w:spacing w:val="12"/>
          <w:sz w:val="20"/>
          <w:szCs w:val="20"/>
        </w:rPr>
        <w:t xml:space="preserve"> </w:t>
      </w:r>
      <w:r w:rsidRPr="00CF64A7">
        <w:rPr>
          <w:sz w:val="20"/>
          <w:szCs w:val="20"/>
        </w:rPr>
        <w:t>va</w:t>
      </w:r>
      <w:r w:rsidRPr="00CF64A7">
        <w:rPr>
          <w:spacing w:val="15"/>
          <w:sz w:val="20"/>
          <w:szCs w:val="20"/>
        </w:rPr>
        <w:t xml:space="preserve"> </w:t>
      </w:r>
      <w:r w:rsidRPr="00CF64A7">
        <w:rPr>
          <w:sz w:val="20"/>
          <w:szCs w:val="20"/>
        </w:rPr>
        <w:t>incontro</w:t>
      </w:r>
      <w:r w:rsidRPr="00CF64A7">
        <w:rPr>
          <w:spacing w:val="14"/>
          <w:sz w:val="20"/>
          <w:szCs w:val="20"/>
        </w:rPr>
        <w:t xml:space="preserve"> </w:t>
      </w:r>
      <w:r w:rsidRPr="00CF64A7">
        <w:rPr>
          <w:sz w:val="20"/>
          <w:szCs w:val="20"/>
        </w:rPr>
        <w:t>in</w:t>
      </w:r>
      <w:r w:rsidRPr="00CF64A7">
        <w:rPr>
          <w:spacing w:val="14"/>
          <w:sz w:val="20"/>
          <w:szCs w:val="20"/>
        </w:rPr>
        <w:t xml:space="preserve"> </w:t>
      </w:r>
      <w:r w:rsidRPr="00CF64A7">
        <w:rPr>
          <w:sz w:val="20"/>
          <w:szCs w:val="20"/>
        </w:rPr>
        <w:t>caso</w:t>
      </w:r>
      <w:r w:rsidRPr="00CF64A7">
        <w:rPr>
          <w:spacing w:val="14"/>
          <w:sz w:val="20"/>
          <w:szCs w:val="20"/>
        </w:rPr>
        <w:t xml:space="preserve"> </w:t>
      </w:r>
      <w:r w:rsidRPr="00CF64A7">
        <w:rPr>
          <w:sz w:val="20"/>
          <w:szCs w:val="20"/>
        </w:rPr>
        <w:t>di</w:t>
      </w:r>
      <w:r w:rsidRPr="00CF64A7">
        <w:rPr>
          <w:spacing w:val="15"/>
          <w:sz w:val="20"/>
          <w:szCs w:val="20"/>
        </w:rPr>
        <w:t xml:space="preserve"> </w:t>
      </w:r>
      <w:r w:rsidRPr="00CF64A7">
        <w:rPr>
          <w:sz w:val="20"/>
          <w:szCs w:val="20"/>
        </w:rPr>
        <w:t>dichiarazione</w:t>
      </w:r>
      <w:r w:rsidRPr="00CF64A7">
        <w:rPr>
          <w:spacing w:val="13"/>
          <w:sz w:val="20"/>
          <w:szCs w:val="20"/>
        </w:rPr>
        <w:t xml:space="preserve"> </w:t>
      </w:r>
      <w:r w:rsidRPr="00CF64A7">
        <w:rPr>
          <w:sz w:val="20"/>
          <w:szCs w:val="20"/>
        </w:rPr>
        <w:t>non</w:t>
      </w:r>
      <w:r w:rsidRPr="00CF64A7">
        <w:rPr>
          <w:spacing w:val="12"/>
          <w:sz w:val="20"/>
          <w:szCs w:val="20"/>
        </w:rPr>
        <w:t xml:space="preserve"> </w:t>
      </w:r>
      <w:r w:rsidRPr="00CF64A7">
        <w:rPr>
          <w:sz w:val="20"/>
          <w:szCs w:val="20"/>
        </w:rPr>
        <w:t>corrispondente</w:t>
      </w:r>
      <w:r w:rsidRPr="00CF64A7">
        <w:rPr>
          <w:spacing w:val="13"/>
          <w:sz w:val="20"/>
          <w:szCs w:val="20"/>
        </w:rPr>
        <w:t xml:space="preserve"> </w:t>
      </w:r>
      <w:r w:rsidRPr="00CF64A7">
        <w:rPr>
          <w:sz w:val="20"/>
          <w:szCs w:val="20"/>
        </w:rPr>
        <w:t>al</w:t>
      </w:r>
      <w:r w:rsidRPr="00CF64A7">
        <w:rPr>
          <w:spacing w:val="12"/>
          <w:sz w:val="20"/>
          <w:szCs w:val="20"/>
        </w:rPr>
        <w:t xml:space="preserve"> </w:t>
      </w:r>
      <w:r w:rsidRPr="00CF64A7">
        <w:rPr>
          <w:sz w:val="20"/>
          <w:szCs w:val="20"/>
        </w:rPr>
        <w:t>vero,</w:t>
      </w:r>
      <w:r w:rsidRPr="00CF64A7">
        <w:rPr>
          <w:spacing w:val="13"/>
          <w:sz w:val="20"/>
          <w:szCs w:val="20"/>
        </w:rPr>
        <w:t xml:space="preserve"> </w:t>
      </w:r>
      <w:r w:rsidRPr="00CF64A7">
        <w:rPr>
          <w:sz w:val="20"/>
          <w:szCs w:val="20"/>
        </w:rPr>
        <w:t>ai</w:t>
      </w:r>
      <w:r w:rsidRPr="00CF64A7">
        <w:rPr>
          <w:spacing w:val="12"/>
          <w:sz w:val="20"/>
          <w:szCs w:val="20"/>
        </w:rPr>
        <w:t xml:space="preserve"> </w:t>
      </w:r>
      <w:r w:rsidRPr="00CF64A7">
        <w:rPr>
          <w:sz w:val="20"/>
          <w:szCs w:val="20"/>
        </w:rPr>
        <w:t>sensi</w:t>
      </w:r>
      <w:r w:rsidRPr="00CF64A7">
        <w:rPr>
          <w:spacing w:val="12"/>
          <w:sz w:val="20"/>
          <w:szCs w:val="20"/>
        </w:rPr>
        <w:t xml:space="preserve"> </w:t>
      </w:r>
      <w:r w:rsidRPr="00CF64A7">
        <w:rPr>
          <w:sz w:val="20"/>
          <w:szCs w:val="20"/>
        </w:rPr>
        <w:t>del</w:t>
      </w:r>
      <w:r w:rsidR="008225FE" w:rsidRPr="00CF64A7">
        <w:rPr>
          <w:sz w:val="20"/>
          <w:szCs w:val="20"/>
        </w:rPr>
        <w:t xml:space="preserve"> </w:t>
      </w:r>
      <w:r w:rsidRPr="00CF64A7">
        <w:rPr>
          <w:sz w:val="20"/>
          <w:szCs w:val="20"/>
        </w:rPr>
        <w:t>D.P.R.</w:t>
      </w:r>
      <w:r w:rsidRPr="00CF64A7">
        <w:rPr>
          <w:spacing w:val="-9"/>
          <w:sz w:val="20"/>
          <w:szCs w:val="20"/>
        </w:rPr>
        <w:t xml:space="preserve"> </w:t>
      </w:r>
      <w:r w:rsidRPr="00CF64A7">
        <w:rPr>
          <w:sz w:val="20"/>
          <w:szCs w:val="20"/>
        </w:rPr>
        <w:t>28/12/2000</w:t>
      </w:r>
      <w:r w:rsidRPr="00CF64A7">
        <w:rPr>
          <w:spacing w:val="-4"/>
          <w:sz w:val="20"/>
          <w:szCs w:val="20"/>
        </w:rPr>
        <w:t xml:space="preserve"> </w:t>
      </w:r>
      <w:r w:rsidRPr="00CF64A7">
        <w:rPr>
          <w:sz w:val="20"/>
          <w:szCs w:val="20"/>
        </w:rPr>
        <w:t>n.</w:t>
      </w:r>
      <w:r w:rsidRPr="00CF64A7">
        <w:rPr>
          <w:spacing w:val="-7"/>
          <w:sz w:val="20"/>
          <w:szCs w:val="20"/>
        </w:rPr>
        <w:t xml:space="preserve"> </w:t>
      </w:r>
      <w:r w:rsidRPr="00CF64A7">
        <w:rPr>
          <w:sz w:val="20"/>
          <w:szCs w:val="20"/>
        </w:rPr>
        <w:t>445,</w:t>
      </w:r>
      <w:r w:rsidRPr="00CF64A7">
        <w:rPr>
          <w:spacing w:val="-4"/>
          <w:sz w:val="20"/>
          <w:szCs w:val="20"/>
        </w:rPr>
        <w:t xml:space="preserve"> </w:t>
      </w:r>
      <w:r w:rsidRPr="00CF64A7">
        <w:rPr>
          <w:sz w:val="20"/>
          <w:szCs w:val="20"/>
        </w:rPr>
        <w:t>così</w:t>
      </w:r>
      <w:r w:rsidRPr="00CF64A7">
        <w:rPr>
          <w:spacing w:val="-4"/>
          <w:sz w:val="20"/>
          <w:szCs w:val="20"/>
        </w:rPr>
        <w:t xml:space="preserve"> </w:t>
      </w:r>
      <w:r w:rsidRPr="00CF64A7">
        <w:rPr>
          <w:sz w:val="20"/>
          <w:szCs w:val="20"/>
        </w:rPr>
        <w:t>come</w:t>
      </w:r>
      <w:r w:rsidRPr="00CF64A7">
        <w:rPr>
          <w:spacing w:val="-6"/>
          <w:sz w:val="20"/>
          <w:szCs w:val="20"/>
        </w:rPr>
        <w:t xml:space="preserve"> </w:t>
      </w:r>
      <w:r w:rsidRPr="00CF64A7">
        <w:rPr>
          <w:sz w:val="20"/>
          <w:szCs w:val="20"/>
        </w:rPr>
        <w:t>modificato</w:t>
      </w:r>
      <w:r w:rsidRPr="00CF64A7">
        <w:rPr>
          <w:spacing w:val="-5"/>
          <w:sz w:val="20"/>
          <w:szCs w:val="20"/>
        </w:rPr>
        <w:t xml:space="preserve"> </w:t>
      </w:r>
      <w:r w:rsidRPr="00CF64A7">
        <w:rPr>
          <w:sz w:val="20"/>
          <w:szCs w:val="20"/>
        </w:rPr>
        <w:t>ed</w:t>
      </w:r>
      <w:r w:rsidRPr="00CF64A7">
        <w:rPr>
          <w:spacing w:val="-5"/>
          <w:sz w:val="20"/>
          <w:szCs w:val="20"/>
        </w:rPr>
        <w:t xml:space="preserve"> </w:t>
      </w:r>
      <w:r w:rsidRPr="00CF64A7">
        <w:rPr>
          <w:sz w:val="20"/>
          <w:szCs w:val="20"/>
        </w:rPr>
        <w:t>integrato</w:t>
      </w:r>
      <w:r w:rsidRPr="00CF64A7">
        <w:rPr>
          <w:spacing w:val="-5"/>
          <w:sz w:val="20"/>
          <w:szCs w:val="20"/>
        </w:rPr>
        <w:t xml:space="preserve"> </w:t>
      </w:r>
      <w:r w:rsidRPr="00CF64A7">
        <w:rPr>
          <w:sz w:val="20"/>
          <w:szCs w:val="20"/>
        </w:rPr>
        <w:t>dall’art.</w:t>
      </w:r>
      <w:r w:rsidRPr="00CF64A7">
        <w:rPr>
          <w:spacing w:val="-7"/>
          <w:sz w:val="20"/>
          <w:szCs w:val="20"/>
        </w:rPr>
        <w:t xml:space="preserve"> </w:t>
      </w:r>
      <w:r w:rsidRPr="00CF64A7">
        <w:rPr>
          <w:sz w:val="20"/>
          <w:szCs w:val="20"/>
        </w:rPr>
        <w:t>15</w:t>
      </w:r>
      <w:r w:rsidRPr="00CF64A7">
        <w:rPr>
          <w:spacing w:val="-3"/>
          <w:sz w:val="20"/>
          <w:szCs w:val="20"/>
        </w:rPr>
        <w:t xml:space="preserve"> </w:t>
      </w:r>
      <w:r w:rsidRPr="00CF64A7">
        <w:rPr>
          <w:sz w:val="20"/>
          <w:szCs w:val="20"/>
        </w:rPr>
        <w:t>della</w:t>
      </w:r>
      <w:r w:rsidRPr="00CF64A7">
        <w:rPr>
          <w:spacing w:val="-4"/>
          <w:sz w:val="20"/>
          <w:szCs w:val="20"/>
        </w:rPr>
        <w:t xml:space="preserve"> </w:t>
      </w:r>
      <w:r w:rsidRPr="00CF64A7">
        <w:rPr>
          <w:sz w:val="20"/>
          <w:szCs w:val="20"/>
        </w:rPr>
        <w:t>Legge</w:t>
      </w:r>
      <w:r w:rsidRPr="00CF64A7">
        <w:rPr>
          <w:spacing w:val="-3"/>
          <w:sz w:val="20"/>
          <w:szCs w:val="20"/>
        </w:rPr>
        <w:t xml:space="preserve"> </w:t>
      </w:r>
      <w:r w:rsidRPr="00CF64A7">
        <w:rPr>
          <w:sz w:val="20"/>
          <w:szCs w:val="20"/>
        </w:rPr>
        <w:t>1601/2003</w:t>
      </w:r>
    </w:p>
    <w:p w14:paraId="534BB15B" w14:textId="77777777" w:rsidR="00044695" w:rsidRPr="00CF64A7" w:rsidRDefault="00044695" w:rsidP="008225FE">
      <w:pPr>
        <w:pStyle w:val="Nessunaspaziatura"/>
        <w:spacing w:line="360" w:lineRule="auto"/>
        <w:jc w:val="both"/>
        <w:rPr>
          <w:sz w:val="20"/>
          <w:szCs w:val="20"/>
        </w:rPr>
      </w:pPr>
    </w:p>
    <w:p w14:paraId="19DFC22F" w14:textId="77777777" w:rsidR="00044695" w:rsidRPr="00CF64A7" w:rsidRDefault="001B26A3" w:rsidP="008225FE">
      <w:pPr>
        <w:spacing w:line="360" w:lineRule="auto"/>
        <w:ind w:left="2355" w:right="2214"/>
        <w:jc w:val="center"/>
        <w:rPr>
          <w:b/>
          <w:sz w:val="20"/>
          <w:szCs w:val="20"/>
        </w:rPr>
      </w:pPr>
      <w:r w:rsidRPr="00CF64A7">
        <w:rPr>
          <w:b/>
          <w:spacing w:val="-2"/>
          <w:sz w:val="20"/>
          <w:szCs w:val="20"/>
        </w:rPr>
        <w:t>DICHIARA</w:t>
      </w:r>
    </w:p>
    <w:p w14:paraId="38293B8C" w14:textId="77777777" w:rsidR="00044695" w:rsidRPr="00CF64A7" w:rsidRDefault="00044695">
      <w:pPr>
        <w:pStyle w:val="Corpotesto"/>
        <w:ind w:left="0"/>
        <w:jc w:val="left"/>
        <w:rPr>
          <w:b/>
          <w:sz w:val="20"/>
          <w:szCs w:val="20"/>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7"/>
        <w:gridCol w:w="711"/>
        <w:gridCol w:w="709"/>
        <w:gridCol w:w="1275"/>
      </w:tblGrid>
      <w:tr w:rsidR="00044695" w:rsidRPr="00CF64A7" w14:paraId="5F4D0677" w14:textId="77777777">
        <w:trPr>
          <w:trHeight w:val="960"/>
        </w:trPr>
        <w:tc>
          <w:tcPr>
            <w:tcW w:w="9852" w:type="dxa"/>
            <w:gridSpan w:val="4"/>
            <w:tcBorders>
              <w:top w:val="nil"/>
              <w:left w:val="nil"/>
              <w:right w:val="nil"/>
            </w:tcBorders>
          </w:tcPr>
          <w:p w14:paraId="20DE45B9" w14:textId="77777777" w:rsidR="00044695" w:rsidRPr="00CF64A7" w:rsidRDefault="001B26A3">
            <w:pPr>
              <w:pStyle w:val="TableParagraph"/>
              <w:spacing w:line="203" w:lineRule="exact"/>
              <w:ind w:left="76"/>
              <w:rPr>
                <w:b/>
                <w:i/>
                <w:sz w:val="20"/>
                <w:szCs w:val="20"/>
              </w:rPr>
            </w:pPr>
            <w:r w:rsidRPr="00CF64A7">
              <w:rPr>
                <w:b/>
                <w:i/>
                <w:sz w:val="20"/>
                <w:szCs w:val="20"/>
              </w:rPr>
              <w:t>Da</w:t>
            </w:r>
            <w:r w:rsidRPr="00CF64A7">
              <w:rPr>
                <w:b/>
                <w:i/>
                <w:spacing w:val="-6"/>
                <w:sz w:val="20"/>
                <w:szCs w:val="20"/>
              </w:rPr>
              <w:t xml:space="preserve"> </w:t>
            </w:r>
            <w:r w:rsidRPr="00CF64A7">
              <w:rPr>
                <w:b/>
                <w:i/>
                <w:sz w:val="20"/>
                <w:szCs w:val="20"/>
              </w:rPr>
              <w:t>compilare</w:t>
            </w:r>
            <w:r w:rsidRPr="00CF64A7">
              <w:rPr>
                <w:b/>
                <w:i/>
                <w:spacing w:val="-5"/>
                <w:sz w:val="20"/>
                <w:szCs w:val="20"/>
              </w:rPr>
              <w:t xml:space="preserve"> </w:t>
            </w:r>
            <w:r w:rsidRPr="00CF64A7">
              <w:rPr>
                <w:b/>
                <w:i/>
                <w:sz w:val="20"/>
                <w:szCs w:val="20"/>
              </w:rPr>
              <w:t>a</w:t>
            </w:r>
            <w:r w:rsidRPr="00CF64A7">
              <w:rPr>
                <w:b/>
                <w:i/>
                <w:spacing w:val="-5"/>
                <w:sz w:val="20"/>
                <w:szCs w:val="20"/>
              </w:rPr>
              <w:t xml:space="preserve"> </w:t>
            </w:r>
            <w:r w:rsidRPr="00CF64A7">
              <w:rPr>
                <w:b/>
                <w:i/>
                <w:sz w:val="20"/>
                <w:szCs w:val="20"/>
              </w:rPr>
              <w:t>cura</w:t>
            </w:r>
            <w:r w:rsidRPr="00CF64A7">
              <w:rPr>
                <w:b/>
                <w:i/>
                <w:spacing w:val="-5"/>
                <w:sz w:val="20"/>
                <w:szCs w:val="20"/>
              </w:rPr>
              <w:t xml:space="preserve"> </w:t>
            </w:r>
            <w:r w:rsidRPr="00CF64A7">
              <w:rPr>
                <w:b/>
                <w:i/>
                <w:spacing w:val="-2"/>
                <w:sz w:val="20"/>
                <w:szCs w:val="20"/>
              </w:rPr>
              <w:t>dell’interessato</w:t>
            </w:r>
          </w:p>
          <w:p w14:paraId="0A259836" w14:textId="77777777" w:rsidR="00044695" w:rsidRPr="00CF64A7" w:rsidRDefault="001B26A3">
            <w:pPr>
              <w:pStyle w:val="TableParagraph"/>
              <w:spacing w:before="243"/>
              <w:ind w:left="76"/>
              <w:rPr>
                <w:b/>
                <w:sz w:val="20"/>
                <w:szCs w:val="20"/>
              </w:rPr>
            </w:pPr>
            <w:r w:rsidRPr="00CF64A7">
              <w:rPr>
                <w:b/>
                <w:sz w:val="20"/>
                <w:szCs w:val="20"/>
              </w:rPr>
              <w:t>I</w:t>
            </w:r>
            <w:r w:rsidRPr="00CF64A7">
              <w:rPr>
                <w:b/>
                <w:spacing w:val="-2"/>
                <w:sz w:val="20"/>
                <w:szCs w:val="20"/>
              </w:rPr>
              <w:t xml:space="preserve"> </w:t>
            </w:r>
            <w:r w:rsidRPr="00CF64A7">
              <w:rPr>
                <w:b/>
                <w:sz w:val="20"/>
                <w:szCs w:val="20"/>
              </w:rPr>
              <w:t>–</w:t>
            </w:r>
            <w:r w:rsidRPr="00CF64A7">
              <w:rPr>
                <w:b/>
                <w:spacing w:val="-4"/>
                <w:sz w:val="20"/>
                <w:szCs w:val="20"/>
              </w:rPr>
              <w:t xml:space="preserve"> </w:t>
            </w:r>
            <w:r w:rsidRPr="00CF64A7">
              <w:rPr>
                <w:b/>
                <w:sz w:val="20"/>
                <w:szCs w:val="20"/>
              </w:rPr>
              <w:t>ANZIANITÀ</w:t>
            </w:r>
            <w:r w:rsidRPr="00CF64A7">
              <w:rPr>
                <w:b/>
                <w:spacing w:val="-2"/>
                <w:sz w:val="20"/>
                <w:szCs w:val="20"/>
              </w:rPr>
              <w:t xml:space="preserve"> </w:t>
            </w:r>
            <w:r w:rsidRPr="00CF64A7">
              <w:rPr>
                <w:b/>
                <w:sz w:val="20"/>
                <w:szCs w:val="20"/>
              </w:rPr>
              <w:t>DI</w:t>
            </w:r>
            <w:r w:rsidRPr="00CF64A7">
              <w:rPr>
                <w:b/>
                <w:spacing w:val="-3"/>
                <w:sz w:val="20"/>
                <w:szCs w:val="20"/>
              </w:rPr>
              <w:t xml:space="preserve"> </w:t>
            </w:r>
            <w:r w:rsidRPr="00CF64A7">
              <w:rPr>
                <w:b/>
                <w:spacing w:val="-2"/>
                <w:sz w:val="20"/>
                <w:szCs w:val="20"/>
              </w:rPr>
              <w:t>SERVIZIO:</w:t>
            </w:r>
          </w:p>
        </w:tc>
      </w:tr>
      <w:tr w:rsidR="00044695" w14:paraId="12373504" w14:textId="77777777">
        <w:trPr>
          <w:trHeight w:val="244"/>
        </w:trPr>
        <w:tc>
          <w:tcPr>
            <w:tcW w:w="7157" w:type="dxa"/>
            <w:shd w:val="clear" w:color="auto" w:fill="D9D9D9"/>
          </w:tcPr>
          <w:p w14:paraId="28FDDB93" w14:textId="77777777" w:rsidR="00044695" w:rsidRDefault="001B26A3">
            <w:pPr>
              <w:pStyle w:val="TableParagraph"/>
              <w:spacing w:before="1" w:line="223" w:lineRule="exact"/>
              <w:ind w:left="11"/>
              <w:jc w:val="center"/>
              <w:rPr>
                <w:sz w:val="20"/>
              </w:rPr>
            </w:pPr>
            <w:r>
              <w:rPr>
                <w:sz w:val="20"/>
              </w:rPr>
              <w:t>TIPO</w:t>
            </w:r>
            <w:r>
              <w:rPr>
                <w:spacing w:val="-5"/>
                <w:sz w:val="20"/>
              </w:rPr>
              <w:t xml:space="preserve"> </w:t>
            </w:r>
            <w:r>
              <w:rPr>
                <w:sz w:val="20"/>
              </w:rPr>
              <w:t>DI</w:t>
            </w:r>
            <w:r>
              <w:rPr>
                <w:spacing w:val="-4"/>
                <w:sz w:val="20"/>
              </w:rPr>
              <w:t xml:space="preserve"> </w:t>
            </w:r>
            <w:r>
              <w:rPr>
                <w:spacing w:val="-2"/>
                <w:sz w:val="20"/>
              </w:rPr>
              <w:t>SERVIZIO</w:t>
            </w:r>
          </w:p>
        </w:tc>
        <w:tc>
          <w:tcPr>
            <w:tcW w:w="711" w:type="dxa"/>
            <w:shd w:val="clear" w:color="auto" w:fill="D9D9D9"/>
          </w:tcPr>
          <w:p w14:paraId="2DDD4FCD" w14:textId="77777777" w:rsidR="00044695" w:rsidRDefault="001B26A3">
            <w:pPr>
              <w:pStyle w:val="TableParagraph"/>
              <w:spacing w:before="1" w:line="223" w:lineRule="exact"/>
              <w:ind w:left="169"/>
              <w:rPr>
                <w:sz w:val="20"/>
              </w:rPr>
            </w:pPr>
            <w:r>
              <w:rPr>
                <w:spacing w:val="-4"/>
                <w:sz w:val="20"/>
              </w:rPr>
              <w:t>Anni</w:t>
            </w:r>
          </w:p>
        </w:tc>
        <w:tc>
          <w:tcPr>
            <w:tcW w:w="709" w:type="dxa"/>
            <w:shd w:val="clear" w:color="auto" w:fill="D9D9D9"/>
          </w:tcPr>
          <w:p w14:paraId="1E4B2432" w14:textId="77777777" w:rsidR="00044695" w:rsidRDefault="001B26A3">
            <w:pPr>
              <w:pStyle w:val="TableParagraph"/>
              <w:spacing w:before="1" w:line="223" w:lineRule="exact"/>
              <w:ind w:left="138"/>
              <w:rPr>
                <w:sz w:val="20"/>
              </w:rPr>
            </w:pPr>
            <w:r>
              <w:rPr>
                <w:spacing w:val="-2"/>
                <w:sz w:val="20"/>
              </w:rPr>
              <w:t>Punti</w:t>
            </w:r>
          </w:p>
        </w:tc>
        <w:tc>
          <w:tcPr>
            <w:tcW w:w="1275" w:type="dxa"/>
            <w:shd w:val="clear" w:color="auto" w:fill="D9D9D9"/>
          </w:tcPr>
          <w:p w14:paraId="43B858E5" w14:textId="77777777" w:rsidR="00044695" w:rsidRDefault="001B26A3">
            <w:pPr>
              <w:pStyle w:val="TableParagraph"/>
              <w:spacing w:before="1" w:line="223" w:lineRule="exact"/>
              <w:ind w:left="125"/>
              <w:rPr>
                <w:sz w:val="20"/>
              </w:rPr>
            </w:pPr>
            <w:r>
              <w:rPr>
                <w:sz w:val="20"/>
              </w:rPr>
              <w:t>Riservato</w:t>
            </w:r>
            <w:r>
              <w:rPr>
                <w:spacing w:val="-9"/>
                <w:sz w:val="20"/>
              </w:rPr>
              <w:t xml:space="preserve"> </w:t>
            </w:r>
            <w:r>
              <w:rPr>
                <w:spacing w:val="-5"/>
                <w:sz w:val="20"/>
              </w:rPr>
              <w:t>DS</w:t>
            </w:r>
          </w:p>
        </w:tc>
      </w:tr>
      <w:tr w:rsidR="00044695" w14:paraId="3994694D" w14:textId="77777777">
        <w:trPr>
          <w:trHeight w:val="1216"/>
        </w:trPr>
        <w:tc>
          <w:tcPr>
            <w:tcW w:w="7157" w:type="dxa"/>
          </w:tcPr>
          <w:p w14:paraId="6AF99C8A" w14:textId="77777777" w:rsidR="008225FE" w:rsidRDefault="001B26A3" w:rsidP="008225FE">
            <w:pPr>
              <w:pStyle w:val="TableParagraph"/>
              <w:tabs>
                <w:tab w:val="left" w:leader="dot" w:pos="1098"/>
              </w:tabs>
              <w:spacing w:before="121"/>
              <w:ind w:left="280" w:right="409" w:hanging="212"/>
              <w:rPr>
                <w:sz w:val="20"/>
              </w:rPr>
            </w:pPr>
            <w:r>
              <w:rPr>
                <w:sz w:val="20"/>
              </w:rPr>
              <w:t>A)</w:t>
            </w:r>
            <w:r>
              <w:rPr>
                <w:spacing w:val="-4"/>
                <w:sz w:val="20"/>
              </w:rPr>
              <w:t xml:space="preserve"> </w:t>
            </w:r>
            <w:r>
              <w:rPr>
                <w:sz w:val="20"/>
              </w:rPr>
              <w:t>per</w:t>
            </w:r>
            <w:r>
              <w:rPr>
                <w:spacing w:val="-4"/>
                <w:sz w:val="20"/>
              </w:rPr>
              <w:t xml:space="preserve"> </w:t>
            </w:r>
            <w:r>
              <w:rPr>
                <w:sz w:val="20"/>
              </w:rPr>
              <w:t>ogni</w:t>
            </w:r>
            <w:r>
              <w:rPr>
                <w:spacing w:val="-4"/>
                <w:sz w:val="20"/>
              </w:rPr>
              <w:t xml:space="preserve"> </w:t>
            </w:r>
            <w:r>
              <w:rPr>
                <w:sz w:val="20"/>
              </w:rPr>
              <w:t>anno</w:t>
            </w:r>
            <w:r>
              <w:rPr>
                <w:spacing w:val="-4"/>
                <w:sz w:val="20"/>
              </w:rPr>
              <w:t xml:space="preserve"> </w:t>
            </w:r>
            <w:r>
              <w:rPr>
                <w:sz w:val="20"/>
              </w:rPr>
              <w:t>di</w:t>
            </w:r>
            <w:r>
              <w:rPr>
                <w:spacing w:val="-4"/>
                <w:sz w:val="20"/>
              </w:rPr>
              <w:t xml:space="preserve"> </w:t>
            </w:r>
            <w:r>
              <w:rPr>
                <w:sz w:val="20"/>
              </w:rPr>
              <w:t>servizio</w:t>
            </w:r>
            <w:r>
              <w:rPr>
                <w:spacing w:val="-4"/>
                <w:sz w:val="20"/>
              </w:rPr>
              <w:t xml:space="preserve"> </w:t>
            </w:r>
            <w:r>
              <w:rPr>
                <w:sz w:val="20"/>
              </w:rPr>
              <w:t>comunque</w:t>
            </w:r>
            <w:r>
              <w:rPr>
                <w:spacing w:val="-5"/>
                <w:sz w:val="20"/>
              </w:rPr>
              <w:t xml:space="preserve"> </w:t>
            </w:r>
            <w:r>
              <w:rPr>
                <w:sz w:val="20"/>
              </w:rPr>
              <w:t>prestato,</w:t>
            </w:r>
            <w:r>
              <w:rPr>
                <w:spacing w:val="-3"/>
                <w:sz w:val="20"/>
              </w:rPr>
              <w:t xml:space="preserve"> </w:t>
            </w:r>
            <w:r>
              <w:rPr>
                <w:b/>
                <w:sz w:val="20"/>
              </w:rPr>
              <w:t>successivamente</w:t>
            </w:r>
            <w:r>
              <w:rPr>
                <w:b/>
                <w:spacing w:val="-4"/>
                <w:sz w:val="20"/>
              </w:rPr>
              <w:t xml:space="preserve"> </w:t>
            </w:r>
            <w:r>
              <w:rPr>
                <w:b/>
                <w:sz w:val="20"/>
              </w:rPr>
              <w:t>alla</w:t>
            </w:r>
            <w:r>
              <w:rPr>
                <w:b/>
                <w:spacing w:val="-4"/>
                <w:sz w:val="20"/>
              </w:rPr>
              <w:t xml:space="preserve"> </w:t>
            </w:r>
            <w:r>
              <w:rPr>
                <w:b/>
                <w:sz w:val="20"/>
              </w:rPr>
              <w:t>decorrenza giuridica della nomina</w:t>
            </w:r>
            <w:r>
              <w:rPr>
                <w:sz w:val="20"/>
              </w:rPr>
              <w:t>, nel ruol</w:t>
            </w:r>
            <w:bookmarkStart w:id="0" w:name="TIPO_DI_SERVIZIO"/>
            <w:bookmarkEnd w:id="0"/>
            <w:r>
              <w:rPr>
                <w:sz w:val="20"/>
              </w:rPr>
              <w:t>o di appartenenza (</w:t>
            </w:r>
            <w:r>
              <w:rPr>
                <w:b/>
                <w:sz w:val="20"/>
              </w:rPr>
              <w:t>escluso l’anno in corso</w:t>
            </w:r>
            <w:r>
              <w:rPr>
                <w:sz w:val="20"/>
              </w:rPr>
              <w:t>)</w:t>
            </w:r>
          </w:p>
          <w:p w14:paraId="04F73BEB" w14:textId="77777777" w:rsidR="00044695" w:rsidRPr="008225FE" w:rsidRDefault="008225FE" w:rsidP="008225FE">
            <w:pPr>
              <w:pStyle w:val="TableParagraph"/>
              <w:tabs>
                <w:tab w:val="left" w:leader="dot" w:pos="1098"/>
              </w:tabs>
              <w:spacing w:before="121"/>
              <w:ind w:left="280" w:right="409" w:hanging="212"/>
              <w:rPr>
                <w:sz w:val="20"/>
              </w:rPr>
            </w:pPr>
            <w:r>
              <w:rPr>
                <w:sz w:val="20"/>
              </w:rPr>
              <w:t>(servizio di almeno 180 gg. (1))</w:t>
            </w:r>
            <w:r w:rsidR="001B26A3">
              <w:rPr>
                <w:sz w:val="20"/>
              </w:rPr>
              <w:tab/>
            </w:r>
            <w:r>
              <w:rPr>
                <w:sz w:val="20"/>
              </w:rPr>
              <w:t xml:space="preserve">                                                    </w:t>
            </w:r>
            <w:r w:rsidR="001B26A3">
              <w:rPr>
                <w:b/>
                <w:sz w:val="20"/>
              </w:rPr>
              <w:t>(Punti</w:t>
            </w:r>
            <w:r w:rsidR="001B26A3">
              <w:rPr>
                <w:b/>
                <w:spacing w:val="-7"/>
                <w:sz w:val="20"/>
              </w:rPr>
              <w:t xml:space="preserve"> </w:t>
            </w:r>
            <w:r w:rsidR="001B26A3">
              <w:rPr>
                <w:b/>
                <w:spacing w:val="-5"/>
                <w:sz w:val="20"/>
              </w:rPr>
              <w:t>6)</w:t>
            </w:r>
          </w:p>
        </w:tc>
        <w:tc>
          <w:tcPr>
            <w:tcW w:w="711" w:type="dxa"/>
          </w:tcPr>
          <w:p w14:paraId="1BC25B7F" w14:textId="77777777" w:rsidR="00044695" w:rsidRDefault="00044695">
            <w:pPr>
              <w:pStyle w:val="TableParagraph"/>
              <w:rPr>
                <w:rFonts w:ascii="Times New Roman"/>
                <w:sz w:val="20"/>
              </w:rPr>
            </w:pPr>
          </w:p>
        </w:tc>
        <w:tc>
          <w:tcPr>
            <w:tcW w:w="709" w:type="dxa"/>
          </w:tcPr>
          <w:p w14:paraId="0A3CE8AA" w14:textId="77777777" w:rsidR="00044695" w:rsidRDefault="00044695">
            <w:pPr>
              <w:pStyle w:val="TableParagraph"/>
              <w:rPr>
                <w:rFonts w:ascii="Times New Roman"/>
                <w:sz w:val="20"/>
              </w:rPr>
            </w:pPr>
          </w:p>
        </w:tc>
        <w:tc>
          <w:tcPr>
            <w:tcW w:w="1275" w:type="dxa"/>
          </w:tcPr>
          <w:p w14:paraId="5DB666D9" w14:textId="77777777" w:rsidR="00044695" w:rsidRDefault="00044695">
            <w:pPr>
              <w:pStyle w:val="TableParagraph"/>
              <w:rPr>
                <w:rFonts w:ascii="Times New Roman"/>
                <w:sz w:val="20"/>
              </w:rPr>
            </w:pPr>
          </w:p>
        </w:tc>
      </w:tr>
      <w:tr w:rsidR="00044695" w14:paraId="7A811D99" w14:textId="77777777">
        <w:trPr>
          <w:trHeight w:val="971"/>
        </w:trPr>
        <w:tc>
          <w:tcPr>
            <w:tcW w:w="7157" w:type="dxa"/>
          </w:tcPr>
          <w:p w14:paraId="0D9879FB" w14:textId="77777777" w:rsidR="00044695" w:rsidRDefault="001B26A3">
            <w:pPr>
              <w:pStyle w:val="TableParagraph"/>
              <w:tabs>
                <w:tab w:val="left" w:pos="6238"/>
              </w:tabs>
              <w:spacing w:before="121"/>
              <w:ind w:left="422" w:right="195" w:hanging="353"/>
              <w:rPr>
                <w:b/>
                <w:sz w:val="20"/>
              </w:rPr>
            </w:pPr>
            <w:r>
              <w:rPr>
                <w:sz w:val="20"/>
              </w:rPr>
              <w:t>A1)</w:t>
            </w:r>
            <w:r>
              <w:rPr>
                <w:spacing w:val="-2"/>
                <w:sz w:val="20"/>
              </w:rPr>
              <w:t xml:space="preserve"> </w:t>
            </w:r>
            <w:r>
              <w:rPr>
                <w:sz w:val="20"/>
              </w:rPr>
              <w:t>per</w:t>
            </w:r>
            <w:r>
              <w:rPr>
                <w:spacing w:val="-2"/>
                <w:sz w:val="20"/>
              </w:rPr>
              <w:t xml:space="preserve"> </w:t>
            </w:r>
            <w:r>
              <w:rPr>
                <w:sz w:val="20"/>
              </w:rPr>
              <w:t>ogni</w:t>
            </w:r>
            <w:r>
              <w:rPr>
                <w:spacing w:val="-2"/>
                <w:sz w:val="20"/>
              </w:rPr>
              <w:t xml:space="preserve"> </w:t>
            </w:r>
            <w:r>
              <w:rPr>
                <w:sz w:val="20"/>
              </w:rPr>
              <w:t>anno</w:t>
            </w:r>
            <w:r>
              <w:rPr>
                <w:spacing w:val="-2"/>
                <w:sz w:val="20"/>
              </w:rPr>
              <w:t xml:space="preserve"> </w:t>
            </w:r>
            <w:r>
              <w:rPr>
                <w:sz w:val="20"/>
              </w:rPr>
              <w:t>di</w:t>
            </w:r>
            <w:r>
              <w:rPr>
                <w:spacing w:val="-2"/>
                <w:sz w:val="20"/>
              </w:rPr>
              <w:t xml:space="preserve"> </w:t>
            </w:r>
            <w:r>
              <w:rPr>
                <w:sz w:val="20"/>
              </w:rPr>
              <w:t>servizio</w:t>
            </w:r>
            <w:r>
              <w:rPr>
                <w:spacing w:val="-2"/>
                <w:sz w:val="20"/>
              </w:rPr>
              <w:t xml:space="preserve"> </w:t>
            </w:r>
            <w:r>
              <w:rPr>
                <w:sz w:val="20"/>
              </w:rPr>
              <w:t>effettivamente</w:t>
            </w:r>
            <w:r>
              <w:rPr>
                <w:spacing w:val="-3"/>
                <w:sz w:val="20"/>
              </w:rPr>
              <w:t xml:space="preserve"> </w:t>
            </w:r>
            <w:r>
              <w:rPr>
                <w:sz w:val="20"/>
              </w:rPr>
              <w:t>prestato</w:t>
            </w:r>
            <w:r>
              <w:rPr>
                <w:spacing w:val="-2"/>
                <w:sz w:val="20"/>
              </w:rPr>
              <w:t xml:space="preserve"> </w:t>
            </w:r>
            <w:r>
              <w:rPr>
                <w:sz w:val="20"/>
              </w:rPr>
              <w:t>(2)</w:t>
            </w:r>
            <w:r>
              <w:rPr>
                <w:spacing w:val="-2"/>
                <w:sz w:val="20"/>
              </w:rPr>
              <w:t xml:space="preserve"> </w:t>
            </w:r>
            <w:r>
              <w:rPr>
                <w:sz w:val="20"/>
              </w:rPr>
              <w:t>dopo</w:t>
            </w:r>
            <w:r>
              <w:rPr>
                <w:spacing w:val="-2"/>
                <w:sz w:val="20"/>
              </w:rPr>
              <w:t xml:space="preserve"> </w:t>
            </w:r>
            <w:r>
              <w:rPr>
                <w:sz w:val="20"/>
              </w:rPr>
              <w:t>la</w:t>
            </w:r>
            <w:r>
              <w:rPr>
                <w:spacing w:val="-1"/>
                <w:sz w:val="20"/>
              </w:rPr>
              <w:t xml:space="preserve"> </w:t>
            </w:r>
            <w:r>
              <w:rPr>
                <w:sz w:val="20"/>
              </w:rPr>
              <w:t>nomina</w:t>
            </w:r>
            <w:r>
              <w:rPr>
                <w:spacing w:val="-1"/>
                <w:sz w:val="20"/>
              </w:rPr>
              <w:t xml:space="preserve"> </w:t>
            </w:r>
            <w:r w:rsidRPr="00410EC0">
              <w:rPr>
                <w:b/>
                <w:sz w:val="20"/>
              </w:rPr>
              <w:t>nel</w:t>
            </w:r>
            <w:r w:rsidRPr="00410EC0">
              <w:rPr>
                <w:b/>
                <w:spacing w:val="-2"/>
                <w:sz w:val="20"/>
              </w:rPr>
              <w:t xml:space="preserve"> </w:t>
            </w:r>
            <w:r w:rsidRPr="00410EC0">
              <w:rPr>
                <w:b/>
                <w:sz w:val="20"/>
              </w:rPr>
              <w:t>ruolo</w:t>
            </w:r>
            <w:r w:rsidRPr="00410EC0">
              <w:rPr>
                <w:b/>
                <w:spacing w:val="-2"/>
                <w:sz w:val="20"/>
              </w:rPr>
              <w:t xml:space="preserve"> </w:t>
            </w:r>
            <w:r w:rsidRPr="00410EC0">
              <w:rPr>
                <w:b/>
                <w:sz w:val="20"/>
              </w:rPr>
              <w:t>di appartenenza</w:t>
            </w:r>
            <w:r>
              <w:rPr>
                <w:sz w:val="20"/>
              </w:rPr>
              <w:t xml:space="preserve"> (1) in scuole o istituti situati nelle piccole isole (3) in aggiunta al punteggio di cui al punto A)</w:t>
            </w:r>
            <w:r>
              <w:rPr>
                <w:sz w:val="20"/>
              </w:rPr>
              <w:tab/>
            </w:r>
            <w:r>
              <w:rPr>
                <w:b/>
                <w:spacing w:val="-2"/>
                <w:sz w:val="20"/>
              </w:rPr>
              <w:t>(Punti</w:t>
            </w:r>
            <w:r>
              <w:rPr>
                <w:b/>
                <w:spacing w:val="-10"/>
                <w:sz w:val="20"/>
              </w:rPr>
              <w:t xml:space="preserve"> </w:t>
            </w:r>
            <w:r>
              <w:rPr>
                <w:b/>
                <w:spacing w:val="-2"/>
                <w:sz w:val="20"/>
              </w:rPr>
              <w:t>6)</w:t>
            </w:r>
          </w:p>
        </w:tc>
        <w:tc>
          <w:tcPr>
            <w:tcW w:w="711" w:type="dxa"/>
          </w:tcPr>
          <w:p w14:paraId="2D8C3ED8" w14:textId="77777777" w:rsidR="00044695" w:rsidRDefault="00044695">
            <w:pPr>
              <w:pStyle w:val="TableParagraph"/>
              <w:rPr>
                <w:rFonts w:ascii="Times New Roman"/>
                <w:sz w:val="20"/>
              </w:rPr>
            </w:pPr>
          </w:p>
        </w:tc>
        <w:tc>
          <w:tcPr>
            <w:tcW w:w="709" w:type="dxa"/>
          </w:tcPr>
          <w:p w14:paraId="7853A1D5" w14:textId="77777777" w:rsidR="00044695" w:rsidRDefault="00044695">
            <w:pPr>
              <w:pStyle w:val="TableParagraph"/>
              <w:rPr>
                <w:rFonts w:ascii="Times New Roman"/>
                <w:sz w:val="20"/>
              </w:rPr>
            </w:pPr>
          </w:p>
        </w:tc>
        <w:tc>
          <w:tcPr>
            <w:tcW w:w="1275" w:type="dxa"/>
          </w:tcPr>
          <w:p w14:paraId="3B745F84" w14:textId="77777777" w:rsidR="00044695" w:rsidRDefault="00044695">
            <w:pPr>
              <w:pStyle w:val="TableParagraph"/>
              <w:rPr>
                <w:rFonts w:ascii="Times New Roman"/>
                <w:sz w:val="20"/>
              </w:rPr>
            </w:pPr>
          </w:p>
        </w:tc>
      </w:tr>
      <w:tr w:rsidR="00044695" w14:paraId="54A4ACD1" w14:textId="77777777">
        <w:trPr>
          <w:trHeight w:val="3491"/>
        </w:trPr>
        <w:tc>
          <w:tcPr>
            <w:tcW w:w="7157" w:type="dxa"/>
          </w:tcPr>
          <w:p w14:paraId="46595DD5" w14:textId="77777777" w:rsidR="00044695" w:rsidRDefault="001B26A3">
            <w:pPr>
              <w:pStyle w:val="TableParagraph"/>
              <w:numPr>
                <w:ilvl w:val="0"/>
                <w:numId w:val="10"/>
              </w:numPr>
              <w:tabs>
                <w:tab w:val="left" w:pos="280"/>
              </w:tabs>
              <w:spacing w:before="121"/>
              <w:ind w:right="374" w:hanging="212"/>
              <w:rPr>
                <w:sz w:val="20"/>
              </w:rPr>
            </w:pPr>
            <w:r>
              <w:rPr>
                <w:sz w:val="20"/>
              </w:rPr>
              <w:t>per</w:t>
            </w:r>
            <w:r>
              <w:rPr>
                <w:spacing w:val="-4"/>
                <w:sz w:val="20"/>
              </w:rPr>
              <w:t xml:space="preserve"> </w:t>
            </w:r>
            <w:r>
              <w:rPr>
                <w:sz w:val="20"/>
              </w:rPr>
              <w:t>ogni</w:t>
            </w:r>
            <w:r>
              <w:rPr>
                <w:spacing w:val="-4"/>
                <w:sz w:val="20"/>
              </w:rPr>
              <w:t xml:space="preserve"> </w:t>
            </w:r>
            <w:r>
              <w:rPr>
                <w:sz w:val="20"/>
              </w:rPr>
              <w:t>anno</w:t>
            </w:r>
            <w:r>
              <w:rPr>
                <w:spacing w:val="-4"/>
                <w:sz w:val="20"/>
              </w:rPr>
              <w:t xml:space="preserve"> </w:t>
            </w:r>
            <w:r>
              <w:rPr>
                <w:sz w:val="20"/>
              </w:rPr>
              <w:t>di</w:t>
            </w:r>
            <w:r>
              <w:rPr>
                <w:spacing w:val="-4"/>
                <w:sz w:val="20"/>
              </w:rPr>
              <w:t xml:space="preserve"> </w:t>
            </w:r>
            <w:r>
              <w:rPr>
                <w:sz w:val="20"/>
              </w:rPr>
              <w:t>servizio</w:t>
            </w:r>
            <w:r>
              <w:rPr>
                <w:spacing w:val="-4"/>
                <w:sz w:val="20"/>
              </w:rPr>
              <w:t xml:space="preserve"> </w:t>
            </w:r>
            <w:r>
              <w:rPr>
                <w:sz w:val="20"/>
              </w:rPr>
              <w:t>pre-ruolo,</w:t>
            </w:r>
            <w:r>
              <w:rPr>
                <w:spacing w:val="-3"/>
                <w:sz w:val="20"/>
              </w:rPr>
              <w:t xml:space="preserve"> </w:t>
            </w:r>
            <w:r>
              <w:rPr>
                <w:sz w:val="20"/>
              </w:rPr>
              <w:t>anche</w:t>
            </w:r>
            <w:r>
              <w:rPr>
                <w:spacing w:val="-5"/>
                <w:sz w:val="20"/>
              </w:rPr>
              <w:t xml:space="preserve"> </w:t>
            </w:r>
            <w:r>
              <w:rPr>
                <w:sz w:val="20"/>
              </w:rPr>
              <w:t>nella</w:t>
            </w:r>
            <w:r>
              <w:rPr>
                <w:spacing w:val="-4"/>
                <w:sz w:val="20"/>
              </w:rPr>
              <w:t xml:space="preserve"> </w:t>
            </w:r>
            <w:r>
              <w:rPr>
                <w:sz w:val="20"/>
              </w:rPr>
              <w:t>scuola</w:t>
            </w:r>
            <w:r>
              <w:rPr>
                <w:spacing w:val="-3"/>
                <w:sz w:val="20"/>
              </w:rPr>
              <w:t xml:space="preserve"> </w:t>
            </w:r>
            <w:r>
              <w:rPr>
                <w:sz w:val="20"/>
              </w:rPr>
              <w:t>dell’infanzia,</w:t>
            </w:r>
            <w:r>
              <w:rPr>
                <w:spacing w:val="-3"/>
                <w:sz w:val="20"/>
              </w:rPr>
              <w:t xml:space="preserve"> </w:t>
            </w:r>
            <w:r w:rsidRPr="008225FE">
              <w:rPr>
                <w:b/>
                <w:sz w:val="20"/>
              </w:rPr>
              <w:t>prestato</w:t>
            </w:r>
            <w:r w:rsidRPr="008225FE">
              <w:rPr>
                <w:b/>
                <w:spacing w:val="-4"/>
                <w:sz w:val="20"/>
              </w:rPr>
              <w:t xml:space="preserve"> </w:t>
            </w:r>
            <w:r w:rsidRPr="008225FE">
              <w:rPr>
                <w:b/>
                <w:sz w:val="20"/>
              </w:rPr>
              <w:t>nel medesimo ruolo di titolarità</w:t>
            </w:r>
            <w:r>
              <w:rPr>
                <w:sz w:val="20"/>
              </w:rPr>
              <w:t>: (4)</w:t>
            </w:r>
          </w:p>
          <w:p w14:paraId="6D7199E7" w14:textId="77777777" w:rsidR="00044695" w:rsidRDefault="001B26A3">
            <w:pPr>
              <w:pStyle w:val="TableParagraph"/>
              <w:spacing w:before="99"/>
              <w:ind w:left="297"/>
              <w:rPr>
                <w:sz w:val="20"/>
              </w:rPr>
            </w:pPr>
            <w:r>
              <w:rPr>
                <w:sz w:val="20"/>
              </w:rPr>
              <w:t>Per</w:t>
            </w:r>
            <w:r>
              <w:rPr>
                <w:spacing w:val="-8"/>
                <w:sz w:val="20"/>
              </w:rPr>
              <w:t xml:space="preserve"> </w:t>
            </w:r>
            <w:r>
              <w:rPr>
                <w:sz w:val="20"/>
              </w:rPr>
              <w:t>la</w:t>
            </w:r>
            <w:r>
              <w:rPr>
                <w:spacing w:val="-7"/>
                <w:sz w:val="20"/>
              </w:rPr>
              <w:t xml:space="preserve"> </w:t>
            </w:r>
            <w:r>
              <w:rPr>
                <w:sz w:val="20"/>
              </w:rPr>
              <w:t>mobilità</w:t>
            </w:r>
            <w:r>
              <w:rPr>
                <w:spacing w:val="-7"/>
                <w:sz w:val="20"/>
              </w:rPr>
              <w:t xml:space="preserve"> </w:t>
            </w:r>
            <w:r>
              <w:rPr>
                <w:sz w:val="20"/>
              </w:rPr>
              <w:t>d’ufficio:</w:t>
            </w:r>
            <w:r>
              <w:rPr>
                <w:spacing w:val="-9"/>
                <w:sz w:val="20"/>
              </w:rPr>
              <w:t xml:space="preserve"> </w:t>
            </w:r>
            <w:r>
              <w:rPr>
                <w:spacing w:val="-5"/>
                <w:sz w:val="20"/>
              </w:rPr>
              <w:t>(4)</w:t>
            </w:r>
          </w:p>
          <w:p w14:paraId="3A2A37D7" w14:textId="77777777" w:rsidR="00044695" w:rsidRDefault="001B26A3">
            <w:pPr>
              <w:pStyle w:val="TableParagraph"/>
              <w:tabs>
                <w:tab w:val="left" w:pos="6174"/>
              </w:tabs>
              <w:spacing w:before="1"/>
              <w:ind w:left="297"/>
              <w:rPr>
                <w:b/>
                <w:sz w:val="20"/>
              </w:rPr>
            </w:pPr>
            <w:r>
              <w:rPr>
                <w:sz w:val="20"/>
              </w:rPr>
              <w:t>–</w:t>
            </w:r>
            <w:r>
              <w:rPr>
                <w:spacing w:val="-3"/>
                <w:sz w:val="20"/>
              </w:rPr>
              <w:t xml:space="preserve"> </w:t>
            </w:r>
            <w:proofErr w:type="spellStart"/>
            <w:r>
              <w:rPr>
                <w:sz w:val="20"/>
              </w:rPr>
              <w:t>a.s.</w:t>
            </w:r>
            <w:proofErr w:type="spellEnd"/>
            <w:r>
              <w:rPr>
                <w:spacing w:val="-1"/>
                <w:sz w:val="20"/>
              </w:rPr>
              <w:t xml:space="preserve"> </w:t>
            </w:r>
            <w:r>
              <w:rPr>
                <w:spacing w:val="-2"/>
                <w:sz w:val="20"/>
              </w:rPr>
              <w:t>2025/2026</w:t>
            </w:r>
            <w:r>
              <w:rPr>
                <w:sz w:val="20"/>
              </w:rPr>
              <w:tab/>
            </w:r>
            <w:r>
              <w:rPr>
                <w:b/>
                <w:sz w:val="20"/>
              </w:rPr>
              <w:t>(Punti</w:t>
            </w:r>
            <w:r>
              <w:rPr>
                <w:b/>
                <w:spacing w:val="-9"/>
                <w:sz w:val="20"/>
              </w:rPr>
              <w:t xml:space="preserve"> </w:t>
            </w:r>
            <w:r>
              <w:rPr>
                <w:b/>
                <w:spacing w:val="-5"/>
                <w:sz w:val="20"/>
              </w:rPr>
              <w:t>4)</w:t>
            </w:r>
          </w:p>
          <w:p w14:paraId="00AD15F1" w14:textId="77777777" w:rsidR="00044695" w:rsidRDefault="001B26A3">
            <w:pPr>
              <w:pStyle w:val="TableParagraph"/>
              <w:tabs>
                <w:tab w:val="left" w:pos="6174"/>
              </w:tabs>
              <w:spacing w:before="1" w:line="243" w:lineRule="exact"/>
              <w:ind w:left="297"/>
              <w:rPr>
                <w:b/>
                <w:sz w:val="20"/>
              </w:rPr>
            </w:pPr>
            <w:r>
              <w:rPr>
                <w:sz w:val="20"/>
              </w:rPr>
              <w:t>–</w:t>
            </w:r>
            <w:r>
              <w:rPr>
                <w:spacing w:val="-3"/>
                <w:sz w:val="20"/>
              </w:rPr>
              <w:t xml:space="preserve"> </w:t>
            </w:r>
            <w:proofErr w:type="spellStart"/>
            <w:r>
              <w:rPr>
                <w:sz w:val="20"/>
              </w:rPr>
              <w:t>a.s.</w:t>
            </w:r>
            <w:proofErr w:type="spellEnd"/>
            <w:r>
              <w:rPr>
                <w:spacing w:val="-1"/>
                <w:sz w:val="20"/>
              </w:rPr>
              <w:t xml:space="preserve"> </w:t>
            </w:r>
            <w:r>
              <w:rPr>
                <w:spacing w:val="-2"/>
                <w:sz w:val="20"/>
              </w:rPr>
              <w:t>2026/2027</w:t>
            </w:r>
            <w:r>
              <w:rPr>
                <w:sz w:val="20"/>
              </w:rPr>
              <w:tab/>
            </w:r>
            <w:r>
              <w:rPr>
                <w:b/>
                <w:sz w:val="20"/>
              </w:rPr>
              <w:t>(Punti</w:t>
            </w:r>
            <w:r>
              <w:rPr>
                <w:b/>
                <w:spacing w:val="-9"/>
                <w:sz w:val="20"/>
              </w:rPr>
              <w:t xml:space="preserve"> </w:t>
            </w:r>
            <w:r>
              <w:rPr>
                <w:b/>
                <w:spacing w:val="-5"/>
                <w:sz w:val="20"/>
              </w:rPr>
              <w:t>5)</w:t>
            </w:r>
          </w:p>
          <w:p w14:paraId="0B2F6212" w14:textId="77777777" w:rsidR="00044695" w:rsidRDefault="001B26A3">
            <w:pPr>
              <w:pStyle w:val="TableParagraph"/>
              <w:tabs>
                <w:tab w:val="left" w:pos="6174"/>
              </w:tabs>
              <w:spacing w:line="243" w:lineRule="exact"/>
              <w:ind w:left="297"/>
              <w:rPr>
                <w:b/>
                <w:sz w:val="20"/>
              </w:rPr>
            </w:pPr>
            <w:r>
              <w:rPr>
                <w:sz w:val="20"/>
              </w:rPr>
              <w:t>–</w:t>
            </w:r>
            <w:r>
              <w:rPr>
                <w:spacing w:val="-3"/>
                <w:sz w:val="20"/>
              </w:rPr>
              <w:t xml:space="preserve"> </w:t>
            </w:r>
            <w:proofErr w:type="spellStart"/>
            <w:r>
              <w:rPr>
                <w:sz w:val="20"/>
              </w:rPr>
              <w:t>a.s.</w:t>
            </w:r>
            <w:proofErr w:type="spellEnd"/>
            <w:r>
              <w:rPr>
                <w:spacing w:val="-1"/>
                <w:sz w:val="20"/>
              </w:rPr>
              <w:t xml:space="preserve"> </w:t>
            </w:r>
            <w:r>
              <w:rPr>
                <w:spacing w:val="-2"/>
                <w:sz w:val="20"/>
              </w:rPr>
              <w:t>2027/2028</w:t>
            </w:r>
            <w:r>
              <w:rPr>
                <w:sz w:val="20"/>
              </w:rPr>
              <w:tab/>
            </w:r>
            <w:r>
              <w:rPr>
                <w:b/>
                <w:sz w:val="20"/>
              </w:rPr>
              <w:t>(Punti</w:t>
            </w:r>
            <w:r>
              <w:rPr>
                <w:b/>
                <w:spacing w:val="-9"/>
                <w:sz w:val="20"/>
              </w:rPr>
              <w:t xml:space="preserve"> </w:t>
            </w:r>
            <w:r>
              <w:rPr>
                <w:b/>
                <w:spacing w:val="-5"/>
                <w:sz w:val="20"/>
              </w:rPr>
              <w:t>6)</w:t>
            </w:r>
          </w:p>
          <w:p w14:paraId="33D203C3" w14:textId="77777777" w:rsidR="00044695" w:rsidRDefault="001B26A3">
            <w:pPr>
              <w:pStyle w:val="TableParagraph"/>
              <w:spacing w:before="99"/>
              <w:ind w:left="280" w:firstLine="16"/>
              <w:rPr>
                <w:sz w:val="20"/>
              </w:rPr>
            </w:pPr>
            <w:r>
              <w:rPr>
                <w:sz w:val="20"/>
              </w:rPr>
              <w:t>Per ogni anno di servizio sia di ruolo che di pre-ruolo, anche nella scuola dell’infanzia</w:t>
            </w:r>
            <w:r w:rsidRPr="008225FE">
              <w:rPr>
                <w:b/>
                <w:sz w:val="20"/>
              </w:rPr>
              <w:t>,</w:t>
            </w:r>
            <w:r w:rsidRPr="008225FE">
              <w:rPr>
                <w:b/>
                <w:spacing w:val="-3"/>
                <w:sz w:val="20"/>
              </w:rPr>
              <w:t xml:space="preserve"> </w:t>
            </w:r>
            <w:r w:rsidRPr="008225FE">
              <w:rPr>
                <w:b/>
                <w:sz w:val="20"/>
              </w:rPr>
              <w:t>prestato</w:t>
            </w:r>
            <w:r w:rsidRPr="008225FE">
              <w:rPr>
                <w:b/>
                <w:spacing w:val="-4"/>
                <w:sz w:val="20"/>
              </w:rPr>
              <w:t xml:space="preserve"> </w:t>
            </w:r>
            <w:r w:rsidRPr="008225FE">
              <w:rPr>
                <w:b/>
                <w:sz w:val="20"/>
              </w:rPr>
              <w:t>in</w:t>
            </w:r>
            <w:r w:rsidRPr="008225FE">
              <w:rPr>
                <w:b/>
                <w:spacing w:val="-3"/>
                <w:sz w:val="20"/>
              </w:rPr>
              <w:t xml:space="preserve"> </w:t>
            </w:r>
            <w:r w:rsidRPr="008225FE">
              <w:rPr>
                <w:b/>
                <w:sz w:val="20"/>
              </w:rPr>
              <w:t>ruolo</w:t>
            </w:r>
            <w:r w:rsidRPr="008225FE">
              <w:rPr>
                <w:b/>
                <w:spacing w:val="-6"/>
                <w:sz w:val="20"/>
              </w:rPr>
              <w:t xml:space="preserve"> </w:t>
            </w:r>
            <w:r w:rsidRPr="008225FE">
              <w:rPr>
                <w:b/>
                <w:sz w:val="20"/>
              </w:rPr>
              <w:t>diverso</w:t>
            </w:r>
            <w:r w:rsidRPr="008225FE">
              <w:rPr>
                <w:b/>
                <w:spacing w:val="-4"/>
                <w:sz w:val="20"/>
              </w:rPr>
              <w:t xml:space="preserve"> </w:t>
            </w:r>
            <w:r w:rsidRPr="008225FE">
              <w:rPr>
                <w:b/>
                <w:sz w:val="20"/>
              </w:rPr>
              <w:t>da</w:t>
            </w:r>
            <w:r w:rsidRPr="008225FE">
              <w:rPr>
                <w:b/>
                <w:spacing w:val="-3"/>
                <w:sz w:val="20"/>
              </w:rPr>
              <w:t xml:space="preserve"> </w:t>
            </w:r>
            <w:r w:rsidRPr="008225FE">
              <w:rPr>
                <w:b/>
                <w:sz w:val="20"/>
              </w:rPr>
              <w:t>quello</w:t>
            </w:r>
            <w:r w:rsidRPr="008225FE">
              <w:rPr>
                <w:b/>
                <w:spacing w:val="-4"/>
                <w:sz w:val="20"/>
              </w:rPr>
              <w:t xml:space="preserve"> </w:t>
            </w:r>
            <w:r w:rsidRPr="008225FE">
              <w:rPr>
                <w:b/>
                <w:sz w:val="20"/>
              </w:rPr>
              <w:t>di</w:t>
            </w:r>
            <w:r w:rsidRPr="008225FE">
              <w:rPr>
                <w:b/>
                <w:spacing w:val="-4"/>
                <w:sz w:val="20"/>
              </w:rPr>
              <w:t xml:space="preserve"> </w:t>
            </w:r>
            <w:r w:rsidRPr="008225FE">
              <w:rPr>
                <w:b/>
                <w:sz w:val="20"/>
              </w:rPr>
              <w:t>attuale</w:t>
            </w:r>
            <w:r w:rsidRPr="008225FE">
              <w:rPr>
                <w:b/>
                <w:spacing w:val="-5"/>
                <w:sz w:val="20"/>
              </w:rPr>
              <w:t xml:space="preserve"> </w:t>
            </w:r>
            <w:r w:rsidRPr="008225FE">
              <w:rPr>
                <w:b/>
                <w:sz w:val="20"/>
              </w:rPr>
              <w:t>titolarità</w:t>
            </w:r>
            <w:r>
              <w:rPr>
                <w:sz w:val="20"/>
              </w:rPr>
              <w:t>,</w:t>
            </w:r>
            <w:r>
              <w:rPr>
                <w:spacing w:val="-3"/>
                <w:sz w:val="20"/>
              </w:rPr>
              <w:t xml:space="preserve"> </w:t>
            </w:r>
            <w:r>
              <w:rPr>
                <w:sz w:val="20"/>
              </w:rPr>
              <w:t>riconosciuto</w:t>
            </w:r>
            <w:r>
              <w:rPr>
                <w:spacing w:val="-4"/>
                <w:sz w:val="20"/>
              </w:rPr>
              <w:t xml:space="preserve"> </w:t>
            </w:r>
            <w:r>
              <w:rPr>
                <w:sz w:val="20"/>
              </w:rPr>
              <w:t>o riconoscibile ai fini della carriera: (4)</w:t>
            </w:r>
          </w:p>
          <w:p w14:paraId="1AE7302A" w14:textId="77777777" w:rsidR="00A11EEC" w:rsidRDefault="00A11EEC" w:rsidP="008225FE">
            <w:pPr>
              <w:pStyle w:val="TableParagraph"/>
              <w:tabs>
                <w:tab w:val="left" w:pos="440"/>
                <w:tab w:val="left" w:pos="6169"/>
              </w:tabs>
              <w:ind w:left="440"/>
              <w:rPr>
                <w:sz w:val="20"/>
              </w:rPr>
            </w:pPr>
            <w:r w:rsidRPr="00A11EEC">
              <w:rPr>
                <w:sz w:val="20"/>
              </w:rPr>
              <w:t xml:space="preserve">n. </w:t>
            </w:r>
            <w:r>
              <w:rPr>
                <w:sz w:val="20"/>
              </w:rPr>
              <w:t xml:space="preserve">_____ </w:t>
            </w:r>
            <w:r w:rsidRPr="00A11EEC">
              <w:rPr>
                <w:sz w:val="20"/>
              </w:rPr>
              <w:t xml:space="preserve">anni scuola infanzia/primaria (almeno </w:t>
            </w:r>
            <w:proofErr w:type="spellStart"/>
            <w:r w:rsidRPr="00A11EEC">
              <w:rPr>
                <w:sz w:val="20"/>
              </w:rPr>
              <w:t>180gg</w:t>
            </w:r>
            <w:proofErr w:type="spellEnd"/>
            <w:r w:rsidRPr="00A11EEC">
              <w:rPr>
                <w:sz w:val="20"/>
              </w:rPr>
              <w:t>)</w:t>
            </w:r>
            <w:r>
              <w:rPr>
                <w:sz w:val="20"/>
              </w:rPr>
              <w:t xml:space="preserve"> </w:t>
            </w:r>
          </w:p>
          <w:p w14:paraId="322F6EB2" w14:textId="77777777" w:rsidR="008225FE" w:rsidRDefault="00A11EEC" w:rsidP="00A11EEC">
            <w:pPr>
              <w:pStyle w:val="TableParagraph"/>
              <w:tabs>
                <w:tab w:val="left" w:pos="440"/>
                <w:tab w:val="left" w:pos="6169"/>
              </w:tabs>
              <w:ind w:left="440"/>
              <w:jc w:val="right"/>
              <w:rPr>
                <w:b/>
                <w:spacing w:val="-5"/>
                <w:sz w:val="20"/>
              </w:rPr>
            </w:pPr>
            <w:r>
              <w:rPr>
                <w:sz w:val="20"/>
              </w:rPr>
              <w:t>Per</w:t>
            </w:r>
            <w:r>
              <w:rPr>
                <w:spacing w:val="-8"/>
                <w:sz w:val="20"/>
              </w:rPr>
              <w:t xml:space="preserve"> </w:t>
            </w:r>
            <w:r>
              <w:rPr>
                <w:sz w:val="20"/>
              </w:rPr>
              <w:t>la</w:t>
            </w:r>
            <w:r>
              <w:rPr>
                <w:spacing w:val="-6"/>
                <w:sz w:val="20"/>
              </w:rPr>
              <w:t xml:space="preserve"> </w:t>
            </w:r>
            <w:r>
              <w:rPr>
                <w:sz w:val="20"/>
              </w:rPr>
              <w:t>mobilità</w:t>
            </w:r>
            <w:r>
              <w:rPr>
                <w:spacing w:val="-6"/>
                <w:sz w:val="20"/>
              </w:rPr>
              <w:t xml:space="preserve"> </w:t>
            </w:r>
            <w:r>
              <w:rPr>
                <w:sz w:val="20"/>
              </w:rPr>
              <w:t>d’ufficio</w:t>
            </w:r>
            <w:r>
              <w:rPr>
                <w:spacing w:val="-7"/>
                <w:sz w:val="20"/>
              </w:rPr>
              <w:t xml:space="preserve"> </w:t>
            </w:r>
            <w:r>
              <w:rPr>
                <w:spacing w:val="-5"/>
                <w:sz w:val="20"/>
              </w:rPr>
              <w:t>(4)</w:t>
            </w:r>
            <w:r>
              <w:rPr>
                <w:sz w:val="20"/>
              </w:rPr>
              <w:t xml:space="preserve"> </w:t>
            </w:r>
            <w:r>
              <w:rPr>
                <w:b/>
                <w:sz w:val="20"/>
              </w:rPr>
              <w:t>(Punti</w:t>
            </w:r>
            <w:r>
              <w:rPr>
                <w:b/>
                <w:spacing w:val="-6"/>
                <w:sz w:val="20"/>
              </w:rPr>
              <w:t xml:space="preserve"> </w:t>
            </w:r>
            <w:r>
              <w:rPr>
                <w:b/>
                <w:spacing w:val="-5"/>
                <w:sz w:val="20"/>
              </w:rPr>
              <w:t>3 i primi 4 anni e 2 punti per i successivi)</w:t>
            </w:r>
          </w:p>
          <w:p w14:paraId="60B68408" w14:textId="77777777" w:rsidR="00A11EEC" w:rsidRPr="00A11EEC" w:rsidRDefault="00A11EEC" w:rsidP="00A11EEC">
            <w:pPr>
              <w:pStyle w:val="TableParagraph"/>
              <w:tabs>
                <w:tab w:val="left" w:pos="440"/>
                <w:tab w:val="left" w:pos="6169"/>
              </w:tabs>
              <w:ind w:left="440"/>
              <w:jc w:val="right"/>
              <w:rPr>
                <w:sz w:val="20"/>
              </w:rPr>
            </w:pPr>
          </w:p>
          <w:p w14:paraId="54F41589" w14:textId="77777777" w:rsidR="00A11EEC" w:rsidRPr="00A11EEC" w:rsidRDefault="00A11EEC" w:rsidP="008225FE">
            <w:pPr>
              <w:pStyle w:val="TableParagraph"/>
              <w:tabs>
                <w:tab w:val="left" w:pos="440"/>
                <w:tab w:val="left" w:pos="6169"/>
              </w:tabs>
              <w:ind w:left="440"/>
              <w:rPr>
                <w:sz w:val="20"/>
              </w:rPr>
            </w:pPr>
            <w:r w:rsidRPr="00A11EEC">
              <w:rPr>
                <w:sz w:val="20"/>
              </w:rPr>
              <w:t xml:space="preserve">n </w:t>
            </w:r>
            <w:r>
              <w:rPr>
                <w:sz w:val="20"/>
              </w:rPr>
              <w:t xml:space="preserve">______ </w:t>
            </w:r>
            <w:r w:rsidRPr="00A11EEC">
              <w:rPr>
                <w:sz w:val="20"/>
              </w:rPr>
              <w:t xml:space="preserve">anni scuola secondario di primo grado (almeno </w:t>
            </w:r>
            <w:proofErr w:type="spellStart"/>
            <w:r w:rsidRPr="00A11EEC">
              <w:rPr>
                <w:sz w:val="20"/>
              </w:rPr>
              <w:t>180gg</w:t>
            </w:r>
            <w:proofErr w:type="spellEnd"/>
            <w:r w:rsidRPr="00A11EEC">
              <w:rPr>
                <w:sz w:val="20"/>
              </w:rPr>
              <w:t>)</w:t>
            </w:r>
          </w:p>
          <w:p w14:paraId="32EB1D36" w14:textId="77777777" w:rsidR="00044695" w:rsidRDefault="00A11EEC" w:rsidP="00A11EEC">
            <w:pPr>
              <w:pStyle w:val="TableParagraph"/>
              <w:tabs>
                <w:tab w:val="left" w:pos="440"/>
                <w:tab w:val="left" w:pos="6169"/>
              </w:tabs>
              <w:ind w:left="440"/>
              <w:jc w:val="right"/>
              <w:rPr>
                <w:b/>
                <w:spacing w:val="-5"/>
                <w:sz w:val="20"/>
              </w:rPr>
            </w:pPr>
            <w:r>
              <w:rPr>
                <w:sz w:val="20"/>
              </w:rPr>
              <w:t>Per</w:t>
            </w:r>
            <w:r>
              <w:rPr>
                <w:spacing w:val="-8"/>
                <w:sz w:val="20"/>
              </w:rPr>
              <w:t xml:space="preserve"> </w:t>
            </w:r>
            <w:r>
              <w:rPr>
                <w:sz w:val="20"/>
              </w:rPr>
              <w:t>la</w:t>
            </w:r>
            <w:r>
              <w:rPr>
                <w:spacing w:val="-6"/>
                <w:sz w:val="20"/>
              </w:rPr>
              <w:t xml:space="preserve"> </w:t>
            </w:r>
            <w:r>
              <w:rPr>
                <w:sz w:val="20"/>
              </w:rPr>
              <w:t>mobilità</w:t>
            </w:r>
            <w:r>
              <w:rPr>
                <w:spacing w:val="-6"/>
                <w:sz w:val="20"/>
              </w:rPr>
              <w:t xml:space="preserve"> </w:t>
            </w:r>
            <w:r>
              <w:rPr>
                <w:sz w:val="20"/>
              </w:rPr>
              <w:t>d’ufficio</w:t>
            </w:r>
            <w:r>
              <w:rPr>
                <w:spacing w:val="-7"/>
                <w:sz w:val="20"/>
              </w:rPr>
              <w:t xml:space="preserve"> </w:t>
            </w:r>
            <w:r>
              <w:rPr>
                <w:spacing w:val="-5"/>
                <w:sz w:val="20"/>
              </w:rPr>
              <w:t>(4)</w:t>
            </w:r>
            <w:r>
              <w:rPr>
                <w:sz w:val="20"/>
              </w:rPr>
              <w:t xml:space="preserve"> </w:t>
            </w:r>
            <w:r>
              <w:rPr>
                <w:b/>
                <w:sz w:val="20"/>
              </w:rPr>
              <w:t>(Punti</w:t>
            </w:r>
            <w:r>
              <w:rPr>
                <w:b/>
                <w:spacing w:val="-6"/>
                <w:sz w:val="20"/>
              </w:rPr>
              <w:t xml:space="preserve"> </w:t>
            </w:r>
            <w:r>
              <w:rPr>
                <w:b/>
                <w:spacing w:val="-5"/>
                <w:sz w:val="20"/>
              </w:rPr>
              <w:t>3</w:t>
            </w:r>
            <w:r w:rsidR="008634B6">
              <w:rPr>
                <w:b/>
                <w:spacing w:val="-5"/>
                <w:sz w:val="20"/>
              </w:rPr>
              <w:t>)</w:t>
            </w:r>
          </w:p>
          <w:p w14:paraId="00CC5E70" w14:textId="77777777" w:rsidR="00CF64A7" w:rsidRDefault="00CF64A7" w:rsidP="00A11EEC">
            <w:pPr>
              <w:pStyle w:val="TableParagraph"/>
              <w:tabs>
                <w:tab w:val="left" w:pos="440"/>
                <w:tab w:val="left" w:pos="6169"/>
              </w:tabs>
              <w:ind w:left="440"/>
              <w:jc w:val="right"/>
              <w:rPr>
                <w:b/>
                <w:spacing w:val="-5"/>
                <w:sz w:val="20"/>
              </w:rPr>
            </w:pPr>
          </w:p>
          <w:p w14:paraId="3B4F9C8B" w14:textId="77777777" w:rsidR="00CF64A7" w:rsidRDefault="00CF64A7" w:rsidP="00A11EEC">
            <w:pPr>
              <w:pStyle w:val="TableParagraph"/>
              <w:tabs>
                <w:tab w:val="left" w:pos="440"/>
                <w:tab w:val="left" w:pos="6169"/>
              </w:tabs>
              <w:ind w:left="440"/>
              <w:jc w:val="right"/>
              <w:rPr>
                <w:b/>
                <w:spacing w:val="-5"/>
                <w:sz w:val="20"/>
              </w:rPr>
            </w:pPr>
          </w:p>
          <w:p w14:paraId="783560A1" w14:textId="77777777" w:rsidR="001F52F4" w:rsidRDefault="001F52F4" w:rsidP="00A11EEC">
            <w:pPr>
              <w:pStyle w:val="TableParagraph"/>
              <w:tabs>
                <w:tab w:val="left" w:pos="440"/>
                <w:tab w:val="left" w:pos="6169"/>
              </w:tabs>
              <w:ind w:left="440"/>
              <w:jc w:val="right"/>
              <w:rPr>
                <w:b/>
                <w:sz w:val="20"/>
              </w:rPr>
            </w:pPr>
          </w:p>
        </w:tc>
        <w:tc>
          <w:tcPr>
            <w:tcW w:w="711" w:type="dxa"/>
          </w:tcPr>
          <w:p w14:paraId="32C8E784" w14:textId="77777777" w:rsidR="00044695" w:rsidRDefault="00044695">
            <w:pPr>
              <w:pStyle w:val="TableParagraph"/>
              <w:rPr>
                <w:rFonts w:ascii="Times New Roman"/>
                <w:sz w:val="20"/>
              </w:rPr>
            </w:pPr>
          </w:p>
        </w:tc>
        <w:tc>
          <w:tcPr>
            <w:tcW w:w="709" w:type="dxa"/>
          </w:tcPr>
          <w:p w14:paraId="60668380" w14:textId="77777777" w:rsidR="00044695" w:rsidRDefault="00044695">
            <w:pPr>
              <w:pStyle w:val="TableParagraph"/>
              <w:rPr>
                <w:rFonts w:ascii="Times New Roman"/>
                <w:sz w:val="20"/>
              </w:rPr>
            </w:pPr>
          </w:p>
        </w:tc>
        <w:tc>
          <w:tcPr>
            <w:tcW w:w="1275" w:type="dxa"/>
          </w:tcPr>
          <w:p w14:paraId="57CFA974" w14:textId="77777777" w:rsidR="00044695" w:rsidRDefault="00044695">
            <w:pPr>
              <w:pStyle w:val="TableParagraph"/>
              <w:rPr>
                <w:rFonts w:ascii="Times New Roman"/>
                <w:sz w:val="20"/>
              </w:rPr>
            </w:pPr>
          </w:p>
        </w:tc>
      </w:tr>
    </w:tbl>
    <w:p w14:paraId="4C86BA6C" w14:textId="77777777" w:rsidR="00044695" w:rsidRDefault="00044695">
      <w:pPr>
        <w:pStyle w:val="TableParagraph"/>
        <w:rPr>
          <w:rFonts w:ascii="Times New Roman"/>
          <w:sz w:val="20"/>
        </w:rPr>
        <w:sectPr w:rsidR="00044695" w:rsidSect="001F52F4">
          <w:footerReference w:type="default" r:id="rId8"/>
          <w:type w:val="continuous"/>
          <w:pgSz w:w="11910" w:h="16840"/>
          <w:pgMar w:top="720" w:right="720" w:bottom="720" w:left="720" w:header="0" w:footer="178" w:gutter="0"/>
          <w:pgNumType w:start="1"/>
          <w:cols w:space="720"/>
          <w:docGrid w:linePitch="299"/>
        </w:sect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7"/>
        <w:gridCol w:w="711"/>
        <w:gridCol w:w="709"/>
        <w:gridCol w:w="1275"/>
      </w:tblGrid>
      <w:tr w:rsidR="00044695" w14:paraId="4FE84929" w14:textId="77777777">
        <w:trPr>
          <w:trHeight w:val="268"/>
        </w:trPr>
        <w:tc>
          <w:tcPr>
            <w:tcW w:w="7157" w:type="dxa"/>
            <w:shd w:val="clear" w:color="auto" w:fill="D9D9D9"/>
          </w:tcPr>
          <w:p w14:paraId="67AA9BAC" w14:textId="77777777" w:rsidR="00044695" w:rsidRDefault="001B26A3">
            <w:pPr>
              <w:pStyle w:val="TableParagraph"/>
              <w:spacing w:before="1"/>
              <w:ind w:left="11"/>
              <w:jc w:val="center"/>
              <w:rPr>
                <w:sz w:val="20"/>
              </w:rPr>
            </w:pPr>
            <w:r>
              <w:rPr>
                <w:sz w:val="20"/>
              </w:rPr>
              <w:lastRenderedPageBreak/>
              <w:t>TIPO</w:t>
            </w:r>
            <w:r>
              <w:rPr>
                <w:spacing w:val="-5"/>
                <w:sz w:val="20"/>
              </w:rPr>
              <w:t xml:space="preserve"> </w:t>
            </w:r>
            <w:r>
              <w:rPr>
                <w:sz w:val="20"/>
              </w:rPr>
              <w:t>DI</w:t>
            </w:r>
            <w:r>
              <w:rPr>
                <w:spacing w:val="-4"/>
                <w:sz w:val="20"/>
              </w:rPr>
              <w:t xml:space="preserve"> </w:t>
            </w:r>
            <w:r>
              <w:rPr>
                <w:spacing w:val="-2"/>
                <w:sz w:val="20"/>
              </w:rPr>
              <w:t>SERVIZIO</w:t>
            </w:r>
          </w:p>
        </w:tc>
        <w:tc>
          <w:tcPr>
            <w:tcW w:w="711" w:type="dxa"/>
            <w:shd w:val="clear" w:color="auto" w:fill="D9D9D9"/>
          </w:tcPr>
          <w:p w14:paraId="1722F88B" w14:textId="77777777" w:rsidR="00044695" w:rsidRDefault="001B26A3">
            <w:pPr>
              <w:pStyle w:val="TableParagraph"/>
              <w:spacing w:before="1"/>
              <w:ind w:left="169"/>
              <w:rPr>
                <w:sz w:val="20"/>
              </w:rPr>
            </w:pPr>
            <w:r>
              <w:rPr>
                <w:spacing w:val="-4"/>
                <w:sz w:val="20"/>
              </w:rPr>
              <w:t>Anni</w:t>
            </w:r>
          </w:p>
        </w:tc>
        <w:tc>
          <w:tcPr>
            <w:tcW w:w="709" w:type="dxa"/>
            <w:shd w:val="clear" w:color="auto" w:fill="D9D9D9"/>
          </w:tcPr>
          <w:p w14:paraId="33A5A4EB" w14:textId="77777777" w:rsidR="00044695" w:rsidRDefault="001B26A3">
            <w:pPr>
              <w:pStyle w:val="TableParagraph"/>
              <w:spacing w:before="1"/>
              <w:ind w:left="138"/>
              <w:rPr>
                <w:sz w:val="20"/>
              </w:rPr>
            </w:pPr>
            <w:r>
              <w:rPr>
                <w:spacing w:val="-2"/>
                <w:sz w:val="20"/>
              </w:rPr>
              <w:t>Punti</w:t>
            </w:r>
          </w:p>
        </w:tc>
        <w:tc>
          <w:tcPr>
            <w:tcW w:w="1275" w:type="dxa"/>
            <w:shd w:val="clear" w:color="auto" w:fill="D9D9D9"/>
          </w:tcPr>
          <w:p w14:paraId="74B49C97" w14:textId="77777777" w:rsidR="00044695" w:rsidRDefault="001B26A3">
            <w:pPr>
              <w:pStyle w:val="TableParagraph"/>
              <w:spacing w:before="1"/>
              <w:ind w:left="125"/>
              <w:rPr>
                <w:sz w:val="20"/>
              </w:rPr>
            </w:pPr>
            <w:r>
              <w:rPr>
                <w:sz w:val="20"/>
              </w:rPr>
              <w:t>Riservato</w:t>
            </w:r>
            <w:r>
              <w:rPr>
                <w:spacing w:val="-9"/>
                <w:sz w:val="20"/>
              </w:rPr>
              <w:t xml:space="preserve"> </w:t>
            </w:r>
            <w:r>
              <w:rPr>
                <w:spacing w:val="-5"/>
                <w:sz w:val="20"/>
              </w:rPr>
              <w:t>DS</w:t>
            </w:r>
          </w:p>
        </w:tc>
      </w:tr>
      <w:tr w:rsidR="00044695" w14:paraId="1C3353DC" w14:textId="77777777">
        <w:trPr>
          <w:trHeight w:val="4242"/>
        </w:trPr>
        <w:tc>
          <w:tcPr>
            <w:tcW w:w="7157" w:type="dxa"/>
          </w:tcPr>
          <w:p w14:paraId="1D4B90EC" w14:textId="77777777" w:rsidR="001E4B8F" w:rsidRPr="001E4B8F" w:rsidRDefault="001B26A3" w:rsidP="001E4B8F">
            <w:pPr>
              <w:pStyle w:val="TableParagraph"/>
              <w:spacing w:before="121"/>
              <w:ind w:left="422" w:hanging="353"/>
              <w:rPr>
                <w:sz w:val="20"/>
              </w:rPr>
            </w:pPr>
            <w:r>
              <w:rPr>
                <w:sz w:val="20"/>
              </w:rPr>
              <w:t xml:space="preserve">B1) </w:t>
            </w:r>
            <w:r w:rsidR="001E4B8F" w:rsidRPr="001E4B8F">
              <w:rPr>
                <w:sz w:val="20"/>
              </w:rPr>
              <w:t xml:space="preserve">per ogni anno di servizio pre-ruolo, anche nella scuola dell’infanzia, prestato nel </w:t>
            </w:r>
            <w:r w:rsidR="001E4B8F" w:rsidRPr="001E4B8F">
              <w:rPr>
                <w:b/>
                <w:sz w:val="20"/>
              </w:rPr>
              <w:t>medesimo ruolo di titolarità</w:t>
            </w:r>
            <w:r w:rsidR="001E4B8F" w:rsidRPr="001E4B8F">
              <w:rPr>
                <w:sz w:val="20"/>
              </w:rPr>
              <w:t>, riconosciuto o riconoscibile ai fini della carriera, effettivamente prestato (2) in</w:t>
            </w:r>
            <w:r w:rsidR="001E4B8F">
              <w:rPr>
                <w:sz w:val="20"/>
              </w:rPr>
              <w:t xml:space="preserve"> </w:t>
            </w:r>
            <w:r w:rsidR="001E4B8F" w:rsidRPr="001E4B8F">
              <w:rPr>
                <w:sz w:val="20"/>
              </w:rPr>
              <w:t>scuole o istituti situati nelle piccole isole (3) (4) in aggiunta al punteggio di cui al punto B)</w:t>
            </w:r>
          </w:p>
          <w:p w14:paraId="77037E34" w14:textId="77777777" w:rsidR="00044695" w:rsidRDefault="001B26A3">
            <w:pPr>
              <w:pStyle w:val="TableParagraph"/>
              <w:spacing w:before="121" w:line="243" w:lineRule="exact"/>
              <w:ind w:left="388"/>
              <w:rPr>
                <w:sz w:val="20"/>
              </w:rPr>
            </w:pPr>
            <w:r>
              <w:rPr>
                <w:sz w:val="20"/>
              </w:rPr>
              <w:t>Per</w:t>
            </w:r>
            <w:r>
              <w:rPr>
                <w:spacing w:val="-8"/>
                <w:sz w:val="20"/>
              </w:rPr>
              <w:t xml:space="preserve"> </w:t>
            </w:r>
            <w:r>
              <w:rPr>
                <w:sz w:val="20"/>
              </w:rPr>
              <w:t>la</w:t>
            </w:r>
            <w:r>
              <w:rPr>
                <w:spacing w:val="-7"/>
                <w:sz w:val="20"/>
              </w:rPr>
              <w:t xml:space="preserve"> </w:t>
            </w:r>
            <w:r>
              <w:rPr>
                <w:sz w:val="20"/>
              </w:rPr>
              <w:t>mobilità</w:t>
            </w:r>
            <w:r>
              <w:rPr>
                <w:spacing w:val="-7"/>
                <w:sz w:val="20"/>
              </w:rPr>
              <w:t xml:space="preserve"> </w:t>
            </w:r>
            <w:r>
              <w:rPr>
                <w:sz w:val="20"/>
              </w:rPr>
              <w:t>d’ufficio:</w:t>
            </w:r>
            <w:r>
              <w:rPr>
                <w:spacing w:val="-9"/>
                <w:sz w:val="20"/>
              </w:rPr>
              <w:t xml:space="preserve"> </w:t>
            </w:r>
            <w:r>
              <w:rPr>
                <w:spacing w:val="-5"/>
                <w:sz w:val="20"/>
              </w:rPr>
              <w:t>(4)</w:t>
            </w:r>
          </w:p>
          <w:p w14:paraId="5C0D943D" w14:textId="77777777" w:rsidR="00044695" w:rsidRDefault="001B26A3">
            <w:pPr>
              <w:pStyle w:val="TableParagraph"/>
              <w:tabs>
                <w:tab w:val="left" w:pos="6173"/>
              </w:tabs>
              <w:spacing w:line="243" w:lineRule="exact"/>
              <w:ind w:left="388"/>
              <w:rPr>
                <w:b/>
                <w:sz w:val="20"/>
              </w:rPr>
            </w:pPr>
            <w:r>
              <w:rPr>
                <w:sz w:val="20"/>
              </w:rPr>
              <w:t>–</w:t>
            </w:r>
            <w:r>
              <w:rPr>
                <w:spacing w:val="-3"/>
                <w:sz w:val="20"/>
              </w:rPr>
              <w:t xml:space="preserve"> </w:t>
            </w:r>
            <w:proofErr w:type="spellStart"/>
            <w:r>
              <w:rPr>
                <w:sz w:val="20"/>
              </w:rPr>
              <w:t>a.s.</w:t>
            </w:r>
            <w:proofErr w:type="spellEnd"/>
            <w:r>
              <w:rPr>
                <w:spacing w:val="-1"/>
                <w:sz w:val="20"/>
              </w:rPr>
              <w:t xml:space="preserve"> </w:t>
            </w:r>
            <w:r>
              <w:rPr>
                <w:spacing w:val="-2"/>
                <w:sz w:val="20"/>
              </w:rPr>
              <w:t>2025/2026</w:t>
            </w:r>
            <w:r>
              <w:rPr>
                <w:sz w:val="20"/>
              </w:rPr>
              <w:tab/>
            </w:r>
            <w:r>
              <w:rPr>
                <w:b/>
                <w:sz w:val="20"/>
              </w:rPr>
              <w:t>(Punti</w:t>
            </w:r>
            <w:r>
              <w:rPr>
                <w:b/>
                <w:spacing w:val="-9"/>
                <w:sz w:val="20"/>
              </w:rPr>
              <w:t xml:space="preserve"> </w:t>
            </w:r>
            <w:r>
              <w:rPr>
                <w:b/>
                <w:spacing w:val="-5"/>
                <w:sz w:val="20"/>
              </w:rPr>
              <w:t>4)</w:t>
            </w:r>
          </w:p>
          <w:p w14:paraId="0FFCD209" w14:textId="77777777" w:rsidR="00044695" w:rsidRDefault="001B26A3">
            <w:pPr>
              <w:pStyle w:val="TableParagraph"/>
              <w:tabs>
                <w:tab w:val="left" w:pos="6173"/>
              </w:tabs>
              <w:ind w:left="388"/>
              <w:rPr>
                <w:b/>
                <w:sz w:val="20"/>
              </w:rPr>
            </w:pPr>
            <w:r>
              <w:rPr>
                <w:sz w:val="20"/>
              </w:rPr>
              <w:t>–</w:t>
            </w:r>
            <w:r>
              <w:rPr>
                <w:spacing w:val="-3"/>
                <w:sz w:val="20"/>
              </w:rPr>
              <w:t xml:space="preserve"> </w:t>
            </w:r>
            <w:proofErr w:type="spellStart"/>
            <w:r>
              <w:rPr>
                <w:sz w:val="20"/>
              </w:rPr>
              <w:t>a.s.</w:t>
            </w:r>
            <w:proofErr w:type="spellEnd"/>
            <w:r>
              <w:rPr>
                <w:spacing w:val="-1"/>
                <w:sz w:val="20"/>
              </w:rPr>
              <w:t xml:space="preserve"> </w:t>
            </w:r>
            <w:r>
              <w:rPr>
                <w:spacing w:val="-2"/>
                <w:sz w:val="20"/>
              </w:rPr>
              <w:t>2026/2027</w:t>
            </w:r>
            <w:r>
              <w:rPr>
                <w:sz w:val="20"/>
              </w:rPr>
              <w:tab/>
            </w:r>
            <w:r>
              <w:rPr>
                <w:b/>
                <w:sz w:val="20"/>
              </w:rPr>
              <w:t>(Punti</w:t>
            </w:r>
            <w:r>
              <w:rPr>
                <w:b/>
                <w:spacing w:val="-9"/>
                <w:sz w:val="20"/>
              </w:rPr>
              <w:t xml:space="preserve"> </w:t>
            </w:r>
            <w:r>
              <w:rPr>
                <w:b/>
                <w:spacing w:val="-5"/>
                <w:sz w:val="20"/>
              </w:rPr>
              <w:t>5)</w:t>
            </w:r>
          </w:p>
          <w:p w14:paraId="71126FFE" w14:textId="77777777" w:rsidR="00044695" w:rsidRDefault="001B26A3">
            <w:pPr>
              <w:pStyle w:val="TableParagraph"/>
              <w:tabs>
                <w:tab w:val="left" w:pos="6173"/>
              </w:tabs>
              <w:spacing w:before="1"/>
              <w:ind w:left="388"/>
              <w:rPr>
                <w:b/>
                <w:sz w:val="20"/>
              </w:rPr>
            </w:pPr>
            <w:r>
              <w:rPr>
                <w:sz w:val="20"/>
              </w:rPr>
              <w:t>–</w:t>
            </w:r>
            <w:r>
              <w:rPr>
                <w:spacing w:val="-3"/>
                <w:sz w:val="20"/>
              </w:rPr>
              <w:t xml:space="preserve"> </w:t>
            </w:r>
            <w:proofErr w:type="spellStart"/>
            <w:r>
              <w:rPr>
                <w:sz w:val="20"/>
              </w:rPr>
              <w:t>a.s.</w:t>
            </w:r>
            <w:proofErr w:type="spellEnd"/>
            <w:r>
              <w:rPr>
                <w:spacing w:val="-1"/>
                <w:sz w:val="20"/>
              </w:rPr>
              <w:t xml:space="preserve"> </w:t>
            </w:r>
            <w:r>
              <w:rPr>
                <w:spacing w:val="-2"/>
                <w:sz w:val="20"/>
              </w:rPr>
              <w:t>2027/2028</w:t>
            </w:r>
            <w:r>
              <w:rPr>
                <w:sz w:val="20"/>
              </w:rPr>
              <w:tab/>
            </w:r>
            <w:r>
              <w:rPr>
                <w:b/>
                <w:sz w:val="20"/>
              </w:rPr>
              <w:t>(Punti</w:t>
            </w:r>
            <w:r>
              <w:rPr>
                <w:b/>
                <w:spacing w:val="-9"/>
                <w:sz w:val="20"/>
              </w:rPr>
              <w:t xml:space="preserve"> </w:t>
            </w:r>
            <w:r>
              <w:rPr>
                <w:b/>
                <w:spacing w:val="-5"/>
                <w:sz w:val="20"/>
              </w:rPr>
              <w:t>6)</w:t>
            </w:r>
          </w:p>
          <w:p w14:paraId="6B5F6379" w14:textId="77777777" w:rsidR="001E4B8F" w:rsidRDefault="001E4B8F" w:rsidP="001E4B8F">
            <w:pPr>
              <w:pStyle w:val="TableParagraph"/>
              <w:spacing w:before="99"/>
              <w:ind w:left="351" w:hanging="10"/>
              <w:rPr>
                <w:sz w:val="20"/>
              </w:rPr>
            </w:pPr>
            <w:r w:rsidRPr="001E4B8F">
              <w:rPr>
                <w:sz w:val="20"/>
              </w:rPr>
              <w:t>per ogni anno di servizio sia di ruolo che di pre-ruolo, anche nella scuola dell’infanzia, prestato</w:t>
            </w:r>
            <w:r>
              <w:rPr>
                <w:sz w:val="20"/>
              </w:rPr>
              <w:t xml:space="preserve"> </w:t>
            </w:r>
            <w:r w:rsidRPr="001E4B8F">
              <w:rPr>
                <w:b/>
                <w:sz w:val="20"/>
              </w:rPr>
              <w:t>in ruolo diverso da quello di attuale titolarità</w:t>
            </w:r>
            <w:r w:rsidRPr="001E4B8F">
              <w:rPr>
                <w:sz w:val="20"/>
              </w:rPr>
              <w:t>, riconosciuto o riconoscibile ai fini della carriera,</w:t>
            </w:r>
            <w:r>
              <w:rPr>
                <w:sz w:val="20"/>
              </w:rPr>
              <w:t xml:space="preserve"> </w:t>
            </w:r>
            <w:r w:rsidRPr="001E4B8F">
              <w:rPr>
                <w:sz w:val="20"/>
              </w:rPr>
              <w:t>effettivamente prestato (2) in scuole o istituti situati nelle piccole isole (3) (4) in aggiunta al</w:t>
            </w:r>
            <w:r>
              <w:rPr>
                <w:sz w:val="20"/>
              </w:rPr>
              <w:t xml:space="preserve"> </w:t>
            </w:r>
            <w:r w:rsidRPr="001E4B8F">
              <w:rPr>
                <w:sz w:val="20"/>
              </w:rPr>
              <w:t>punteggio di cui al punto B)</w:t>
            </w:r>
          </w:p>
          <w:p w14:paraId="45781111" w14:textId="77777777" w:rsidR="008634B6" w:rsidRDefault="008634B6" w:rsidP="008634B6">
            <w:pPr>
              <w:pStyle w:val="TableParagraph"/>
              <w:tabs>
                <w:tab w:val="left" w:pos="440"/>
                <w:tab w:val="left" w:pos="6169"/>
              </w:tabs>
              <w:ind w:left="440"/>
              <w:rPr>
                <w:sz w:val="20"/>
              </w:rPr>
            </w:pPr>
            <w:r w:rsidRPr="00A11EEC">
              <w:rPr>
                <w:sz w:val="20"/>
              </w:rPr>
              <w:t xml:space="preserve">n. </w:t>
            </w:r>
            <w:r>
              <w:rPr>
                <w:sz w:val="20"/>
              </w:rPr>
              <w:t xml:space="preserve">_____ </w:t>
            </w:r>
            <w:r w:rsidRPr="00A11EEC">
              <w:rPr>
                <w:sz w:val="20"/>
              </w:rPr>
              <w:t xml:space="preserve">anni scuola infanzia/primaria (almeno </w:t>
            </w:r>
            <w:proofErr w:type="spellStart"/>
            <w:r w:rsidRPr="00A11EEC">
              <w:rPr>
                <w:sz w:val="20"/>
              </w:rPr>
              <w:t>180gg</w:t>
            </w:r>
            <w:proofErr w:type="spellEnd"/>
            <w:r w:rsidRPr="00A11EEC">
              <w:rPr>
                <w:sz w:val="20"/>
              </w:rPr>
              <w:t>)</w:t>
            </w:r>
            <w:r>
              <w:rPr>
                <w:sz w:val="20"/>
              </w:rPr>
              <w:t xml:space="preserve"> </w:t>
            </w:r>
          </w:p>
          <w:p w14:paraId="2A33999C" w14:textId="77777777" w:rsidR="008634B6" w:rsidRDefault="008634B6" w:rsidP="008634B6">
            <w:pPr>
              <w:pStyle w:val="TableParagraph"/>
              <w:tabs>
                <w:tab w:val="left" w:pos="440"/>
                <w:tab w:val="left" w:pos="6169"/>
              </w:tabs>
              <w:ind w:left="440"/>
              <w:jc w:val="right"/>
              <w:rPr>
                <w:b/>
                <w:spacing w:val="-5"/>
                <w:sz w:val="20"/>
              </w:rPr>
            </w:pPr>
            <w:r>
              <w:rPr>
                <w:sz w:val="20"/>
              </w:rPr>
              <w:t>Per</w:t>
            </w:r>
            <w:r>
              <w:rPr>
                <w:spacing w:val="-8"/>
                <w:sz w:val="20"/>
              </w:rPr>
              <w:t xml:space="preserve"> </w:t>
            </w:r>
            <w:r>
              <w:rPr>
                <w:sz w:val="20"/>
              </w:rPr>
              <w:t>la</w:t>
            </w:r>
            <w:r>
              <w:rPr>
                <w:spacing w:val="-6"/>
                <w:sz w:val="20"/>
              </w:rPr>
              <w:t xml:space="preserve"> </w:t>
            </w:r>
            <w:r>
              <w:rPr>
                <w:sz w:val="20"/>
              </w:rPr>
              <w:t>mobilità</w:t>
            </w:r>
            <w:r>
              <w:rPr>
                <w:spacing w:val="-6"/>
                <w:sz w:val="20"/>
              </w:rPr>
              <w:t xml:space="preserve"> </w:t>
            </w:r>
            <w:r>
              <w:rPr>
                <w:sz w:val="20"/>
              </w:rPr>
              <w:t>d’ufficio</w:t>
            </w:r>
            <w:r>
              <w:rPr>
                <w:spacing w:val="-7"/>
                <w:sz w:val="20"/>
              </w:rPr>
              <w:t xml:space="preserve"> </w:t>
            </w:r>
            <w:r>
              <w:rPr>
                <w:spacing w:val="-5"/>
                <w:sz w:val="20"/>
              </w:rPr>
              <w:t>(4)</w:t>
            </w:r>
            <w:r>
              <w:rPr>
                <w:sz w:val="20"/>
              </w:rPr>
              <w:t xml:space="preserve"> </w:t>
            </w:r>
            <w:r>
              <w:rPr>
                <w:b/>
                <w:sz w:val="20"/>
              </w:rPr>
              <w:t>(Punti</w:t>
            </w:r>
            <w:r>
              <w:rPr>
                <w:b/>
                <w:spacing w:val="-6"/>
                <w:sz w:val="20"/>
              </w:rPr>
              <w:t xml:space="preserve"> </w:t>
            </w:r>
            <w:r>
              <w:rPr>
                <w:b/>
                <w:spacing w:val="-5"/>
                <w:sz w:val="20"/>
              </w:rPr>
              <w:t>3 i primi 4 anni e punti 2 per i successivi)</w:t>
            </w:r>
          </w:p>
          <w:p w14:paraId="1898C6BF" w14:textId="77777777" w:rsidR="008634B6" w:rsidRPr="00A11EEC" w:rsidRDefault="008634B6" w:rsidP="008634B6">
            <w:pPr>
              <w:pStyle w:val="TableParagraph"/>
              <w:tabs>
                <w:tab w:val="left" w:pos="440"/>
                <w:tab w:val="left" w:pos="6169"/>
              </w:tabs>
              <w:ind w:left="440"/>
              <w:jc w:val="right"/>
              <w:rPr>
                <w:sz w:val="20"/>
              </w:rPr>
            </w:pPr>
          </w:p>
          <w:p w14:paraId="380D5565" w14:textId="77777777" w:rsidR="008634B6" w:rsidRPr="00A11EEC" w:rsidRDefault="008634B6" w:rsidP="008634B6">
            <w:pPr>
              <w:pStyle w:val="TableParagraph"/>
              <w:tabs>
                <w:tab w:val="left" w:pos="440"/>
                <w:tab w:val="left" w:pos="6169"/>
              </w:tabs>
              <w:ind w:left="440"/>
              <w:rPr>
                <w:sz w:val="20"/>
              </w:rPr>
            </w:pPr>
            <w:r w:rsidRPr="00A11EEC">
              <w:rPr>
                <w:sz w:val="20"/>
              </w:rPr>
              <w:t xml:space="preserve">n </w:t>
            </w:r>
            <w:r>
              <w:rPr>
                <w:sz w:val="20"/>
              </w:rPr>
              <w:t xml:space="preserve">______ </w:t>
            </w:r>
            <w:r w:rsidRPr="00A11EEC">
              <w:rPr>
                <w:sz w:val="20"/>
              </w:rPr>
              <w:t xml:space="preserve">anni scuola secondario di primo grado (almeno </w:t>
            </w:r>
            <w:proofErr w:type="spellStart"/>
            <w:r w:rsidRPr="00A11EEC">
              <w:rPr>
                <w:sz w:val="20"/>
              </w:rPr>
              <w:t>180gg</w:t>
            </w:r>
            <w:proofErr w:type="spellEnd"/>
            <w:r w:rsidRPr="00A11EEC">
              <w:rPr>
                <w:sz w:val="20"/>
              </w:rPr>
              <w:t>)</w:t>
            </w:r>
          </w:p>
          <w:p w14:paraId="7291CC85" w14:textId="77777777" w:rsidR="00044695" w:rsidRDefault="008634B6" w:rsidP="008634B6">
            <w:pPr>
              <w:pStyle w:val="TableParagraph"/>
              <w:tabs>
                <w:tab w:val="left" w:pos="531"/>
                <w:tab w:val="left" w:pos="6215"/>
              </w:tabs>
              <w:ind w:left="531"/>
              <w:jc w:val="right"/>
              <w:rPr>
                <w:b/>
                <w:sz w:val="20"/>
              </w:rPr>
            </w:pPr>
            <w:r>
              <w:rPr>
                <w:sz w:val="20"/>
              </w:rPr>
              <w:t>Per</w:t>
            </w:r>
            <w:r>
              <w:rPr>
                <w:spacing w:val="-8"/>
                <w:sz w:val="20"/>
              </w:rPr>
              <w:t xml:space="preserve"> </w:t>
            </w:r>
            <w:r>
              <w:rPr>
                <w:sz w:val="20"/>
              </w:rPr>
              <w:t>la</w:t>
            </w:r>
            <w:r>
              <w:rPr>
                <w:spacing w:val="-6"/>
                <w:sz w:val="20"/>
              </w:rPr>
              <w:t xml:space="preserve"> </w:t>
            </w:r>
            <w:r>
              <w:rPr>
                <w:sz w:val="20"/>
              </w:rPr>
              <w:t>mobilità</w:t>
            </w:r>
            <w:r>
              <w:rPr>
                <w:spacing w:val="-6"/>
                <w:sz w:val="20"/>
              </w:rPr>
              <w:t xml:space="preserve"> </w:t>
            </w:r>
            <w:r>
              <w:rPr>
                <w:sz w:val="20"/>
              </w:rPr>
              <w:t>d’ufficio</w:t>
            </w:r>
            <w:r>
              <w:rPr>
                <w:spacing w:val="-7"/>
                <w:sz w:val="20"/>
              </w:rPr>
              <w:t xml:space="preserve"> </w:t>
            </w:r>
            <w:r>
              <w:rPr>
                <w:spacing w:val="-5"/>
                <w:sz w:val="20"/>
              </w:rPr>
              <w:t>(4)</w:t>
            </w:r>
            <w:r>
              <w:rPr>
                <w:sz w:val="20"/>
              </w:rPr>
              <w:t xml:space="preserve"> </w:t>
            </w:r>
            <w:r>
              <w:rPr>
                <w:b/>
                <w:sz w:val="20"/>
              </w:rPr>
              <w:t>(Punti</w:t>
            </w:r>
            <w:r>
              <w:rPr>
                <w:b/>
                <w:spacing w:val="-6"/>
                <w:sz w:val="20"/>
              </w:rPr>
              <w:t xml:space="preserve"> </w:t>
            </w:r>
            <w:r>
              <w:rPr>
                <w:b/>
                <w:spacing w:val="-5"/>
                <w:sz w:val="20"/>
              </w:rPr>
              <w:t>3)</w:t>
            </w:r>
          </w:p>
        </w:tc>
        <w:tc>
          <w:tcPr>
            <w:tcW w:w="711" w:type="dxa"/>
          </w:tcPr>
          <w:p w14:paraId="5E5FF96F" w14:textId="77777777" w:rsidR="00044695" w:rsidRDefault="00044695">
            <w:pPr>
              <w:pStyle w:val="TableParagraph"/>
              <w:rPr>
                <w:rFonts w:ascii="Times New Roman"/>
                <w:sz w:val="18"/>
              </w:rPr>
            </w:pPr>
          </w:p>
        </w:tc>
        <w:tc>
          <w:tcPr>
            <w:tcW w:w="709" w:type="dxa"/>
          </w:tcPr>
          <w:p w14:paraId="22F0FF8D" w14:textId="77777777" w:rsidR="00044695" w:rsidRDefault="00044695">
            <w:pPr>
              <w:pStyle w:val="TableParagraph"/>
              <w:rPr>
                <w:rFonts w:ascii="Times New Roman"/>
                <w:sz w:val="18"/>
              </w:rPr>
            </w:pPr>
          </w:p>
        </w:tc>
        <w:tc>
          <w:tcPr>
            <w:tcW w:w="1275" w:type="dxa"/>
          </w:tcPr>
          <w:p w14:paraId="1288911A" w14:textId="77777777" w:rsidR="00044695" w:rsidRDefault="00044695">
            <w:pPr>
              <w:pStyle w:val="TableParagraph"/>
              <w:rPr>
                <w:rFonts w:ascii="Times New Roman"/>
                <w:sz w:val="18"/>
              </w:rPr>
            </w:pPr>
          </w:p>
        </w:tc>
      </w:tr>
      <w:tr w:rsidR="00044695" w14:paraId="1E292C12" w14:textId="77777777">
        <w:trPr>
          <w:trHeight w:val="2802"/>
        </w:trPr>
        <w:tc>
          <w:tcPr>
            <w:tcW w:w="7157" w:type="dxa"/>
          </w:tcPr>
          <w:p w14:paraId="7824E859" w14:textId="77777777" w:rsidR="00044695" w:rsidRDefault="001B26A3">
            <w:pPr>
              <w:pStyle w:val="TableParagraph"/>
              <w:numPr>
                <w:ilvl w:val="0"/>
                <w:numId w:val="7"/>
              </w:numPr>
              <w:tabs>
                <w:tab w:val="left" w:pos="210"/>
                <w:tab w:val="left" w:pos="278"/>
              </w:tabs>
              <w:spacing w:before="121"/>
              <w:ind w:right="367" w:hanging="142"/>
              <w:rPr>
                <w:sz w:val="20"/>
              </w:rPr>
            </w:pPr>
            <w:r>
              <w:rPr>
                <w:sz w:val="20"/>
              </w:rPr>
              <w:t>per</w:t>
            </w:r>
            <w:r>
              <w:rPr>
                <w:spacing w:val="-3"/>
                <w:sz w:val="20"/>
              </w:rPr>
              <w:t xml:space="preserve"> </w:t>
            </w:r>
            <w:r>
              <w:rPr>
                <w:sz w:val="20"/>
              </w:rPr>
              <w:t>il</w:t>
            </w:r>
            <w:r>
              <w:rPr>
                <w:spacing w:val="-3"/>
                <w:sz w:val="20"/>
              </w:rPr>
              <w:t xml:space="preserve"> </w:t>
            </w:r>
            <w:r>
              <w:rPr>
                <w:sz w:val="20"/>
              </w:rPr>
              <w:t>servizio</w:t>
            </w:r>
            <w:r>
              <w:rPr>
                <w:spacing w:val="-3"/>
                <w:sz w:val="20"/>
              </w:rPr>
              <w:t xml:space="preserve"> </w:t>
            </w:r>
            <w:r>
              <w:rPr>
                <w:sz w:val="20"/>
              </w:rPr>
              <w:t>di</w:t>
            </w:r>
            <w:r>
              <w:rPr>
                <w:spacing w:val="-3"/>
                <w:sz w:val="20"/>
              </w:rPr>
              <w:t xml:space="preserve"> </w:t>
            </w:r>
            <w:r>
              <w:rPr>
                <w:sz w:val="20"/>
              </w:rPr>
              <w:t>ruolo</w:t>
            </w:r>
            <w:r>
              <w:rPr>
                <w:spacing w:val="-3"/>
                <w:sz w:val="20"/>
              </w:rPr>
              <w:t xml:space="preserve"> </w:t>
            </w:r>
            <w:r>
              <w:rPr>
                <w:sz w:val="20"/>
              </w:rPr>
              <w:t>prestato</w:t>
            </w:r>
            <w:r>
              <w:rPr>
                <w:spacing w:val="-3"/>
                <w:sz w:val="20"/>
              </w:rPr>
              <w:t xml:space="preserve"> </w:t>
            </w:r>
            <w:r>
              <w:rPr>
                <w:sz w:val="20"/>
              </w:rPr>
              <w:t>senza</w:t>
            </w:r>
            <w:r>
              <w:rPr>
                <w:spacing w:val="-3"/>
                <w:sz w:val="20"/>
              </w:rPr>
              <w:t xml:space="preserve"> </w:t>
            </w:r>
            <w:r>
              <w:rPr>
                <w:sz w:val="20"/>
              </w:rPr>
              <w:t>soluzione</w:t>
            </w:r>
            <w:r>
              <w:rPr>
                <w:spacing w:val="-4"/>
                <w:sz w:val="20"/>
              </w:rPr>
              <w:t xml:space="preserve"> </w:t>
            </w:r>
            <w:r>
              <w:rPr>
                <w:sz w:val="20"/>
              </w:rPr>
              <w:t>di</w:t>
            </w:r>
            <w:r>
              <w:rPr>
                <w:spacing w:val="-3"/>
                <w:sz w:val="20"/>
              </w:rPr>
              <w:t xml:space="preserve"> </w:t>
            </w:r>
            <w:r>
              <w:rPr>
                <w:sz w:val="20"/>
              </w:rPr>
              <w:t>continuità</w:t>
            </w:r>
            <w:r>
              <w:rPr>
                <w:spacing w:val="-3"/>
                <w:sz w:val="20"/>
              </w:rPr>
              <w:t xml:space="preserve"> </w:t>
            </w:r>
            <w:r>
              <w:rPr>
                <w:sz w:val="20"/>
              </w:rPr>
              <w:t>negli</w:t>
            </w:r>
            <w:r>
              <w:rPr>
                <w:spacing w:val="-3"/>
                <w:sz w:val="20"/>
              </w:rPr>
              <w:t xml:space="preserve"> </w:t>
            </w:r>
            <w:r>
              <w:rPr>
                <w:sz w:val="20"/>
              </w:rPr>
              <w:t>ultimi</w:t>
            </w:r>
            <w:r>
              <w:rPr>
                <w:spacing w:val="-3"/>
                <w:sz w:val="20"/>
              </w:rPr>
              <w:t xml:space="preserve"> </w:t>
            </w:r>
            <w:r>
              <w:rPr>
                <w:sz w:val="20"/>
              </w:rPr>
              <w:t>tre</w:t>
            </w:r>
            <w:r>
              <w:rPr>
                <w:spacing w:val="-4"/>
                <w:sz w:val="20"/>
              </w:rPr>
              <w:t xml:space="preserve"> </w:t>
            </w:r>
            <w:r>
              <w:rPr>
                <w:sz w:val="20"/>
              </w:rPr>
              <w:t xml:space="preserve">anni scolastici nella scuola di attuale titolarità o di precedente incarico triennale da ambito ovvero nella scuola di servizio per gli ex titolari di Dotazione Organica di Sostegno (DOS) nella scuola secondaria di 2° grado e per i docenti di religione cattolica (5) (in aggiunta a quello previsto dalle lettere A), A1), B), B1), </w:t>
            </w:r>
            <w:proofErr w:type="spellStart"/>
            <w:r>
              <w:rPr>
                <w:sz w:val="20"/>
              </w:rPr>
              <w:t>B2</w:t>
            </w:r>
            <w:proofErr w:type="spellEnd"/>
            <w:r>
              <w:rPr>
                <w:sz w:val="20"/>
              </w:rPr>
              <w:t>)</w:t>
            </w:r>
          </w:p>
          <w:p w14:paraId="3AF29ED6" w14:textId="77777777" w:rsidR="00044695" w:rsidRDefault="001B26A3">
            <w:pPr>
              <w:pStyle w:val="TableParagraph"/>
              <w:tabs>
                <w:tab w:val="left" w:pos="6073"/>
              </w:tabs>
              <w:spacing w:before="1"/>
              <w:ind w:left="210"/>
              <w:rPr>
                <w:b/>
                <w:sz w:val="20"/>
              </w:rPr>
            </w:pPr>
            <w:r>
              <w:rPr>
                <w:sz w:val="20"/>
              </w:rPr>
              <w:t>(NB.</w:t>
            </w:r>
            <w:r>
              <w:rPr>
                <w:spacing w:val="-5"/>
                <w:sz w:val="20"/>
              </w:rPr>
              <w:t xml:space="preserve"> </w:t>
            </w:r>
            <w:r>
              <w:rPr>
                <w:sz w:val="20"/>
              </w:rPr>
              <w:t>per</w:t>
            </w:r>
            <w:r>
              <w:rPr>
                <w:spacing w:val="-5"/>
                <w:sz w:val="20"/>
              </w:rPr>
              <w:t xml:space="preserve"> </w:t>
            </w:r>
            <w:r>
              <w:rPr>
                <w:sz w:val="20"/>
              </w:rPr>
              <w:t>i</w:t>
            </w:r>
            <w:r>
              <w:rPr>
                <w:spacing w:val="-5"/>
                <w:sz w:val="20"/>
              </w:rPr>
              <w:t xml:space="preserve"> </w:t>
            </w:r>
            <w:r>
              <w:rPr>
                <w:sz w:val="20"/>
              </w:rPr>
              <w:t>trasferimenti</w:t>
            </w:r>
            <w:r>
              <w:rPr>
                <w:spacing w:val="-5"/>
                <w:sz w:val="20"/>
              </w:rPr>
              <w:t xml:space="preserve"> </w:t>
            </w:r>
            <w:r>
              <w:rPr>
                <w:sz w:val="20"/>
              </w:rPr>
              <w:t>d’ufficio</w:t>
            </w:r>
            <w:r>
              <w:rPr>
                <w:spacing w:val="-5"/>
                <w:sz w:val="20"/>
              </w:rPr>
              <w:t xml:space="preserve"> </w:t>
            </w:r>
            <w:r>
              <w:rPr>
                <w:sz w:val="20"/>
              </w:rPr>
              <w:t>si</w:t>
            </w:r>
            <w:r>
              <w:rPr>
                <w:spacing w:val="-5"/>
                <w:sz w:val="20"/>
              </w:rPr>
              <w:t xml:space="preserve"> </w:t>
            </w:r>
            <w:r>
              <w:rPr>
                <w:sz w:val="20"/>
              </w:rPr>
              <w:t>veda</w:t>
            </w:r>
            <w:r>
              <w:rPr>
                <w:spacing w:val="-5"/>
                <w:sz w:val="20"/>
              </w:rPr>
              <w:t xml:space="preserve"> </w:t>
            </w:r>
            <w:r>
              <w:rPr>
                <w:sz w:val="20"/>
              </w:rPr>
              <w:t>anche</w:t>
            </w:r>
            <w:r>
              <w:rPr>
                <w:spacing w:val="-6"/>
                <w:sz w:val="20"/>
              </w:rPr>
              <w:t xml:space="preserve"> </w:t>
            </w:r>
            <w:r>
              <w:rPr>
                <w:sz w:val="20"/>
              </w:rPr>
              <w:t>la</w:t>
            </w:r>
            <w:r>
              <w:rPr>
                <w:spacing w:val="-5"/>
                <w:sz w:val="20"/>
              </w:rPr>
              <w:t xml:space="preserve"> </w:t>
            </w:r>
            <w:r>
              <w:rPr>
                <w:sz w:val="20"/>
              </w:rPr>
              <w:t>nota</w:t>
            </w:r>
            <w:r>
              <w:rPr>
                <w:spacing w:val="-6"/>
                <w:sz w:val="20"/>
              </w:rPr>
              <w:t xml:space="preserve"> </w:t>
            </w:r>
            <w:proofErr w:type="spellStart"/>
            <w:r>
              <w:rPr>
                <w:sz w:val="20"/>
              </w:rPr>
              <w:t>5-</w:t>
            </w:r>
            <w:r>
              <w:rPr>
                <w:spacing w:val="-4"/>
                <w:sz w:val="20"/>
              </w:rPr>
              <w:t>bis</w:t>
            </w:r>
            <w:proofErr w:type="spellEnd"/>
            <w:r w:rsidR="008634B6">
              <w:rPr>
                <w:spacing w:val="-4"/>
                <w:sz w:val="20"/>
              </w:rPr>
              <w:t>)</w:t>
            </w:r>
            <w:r>
              <w:rPr>
                <w:sz w:val="20"/>
              </w:rPr>
              <w:tab/>
            </w:r>
            <w:r>
              <w:rPr>
                <w:b/>
                <w:sz w:val="20"/>
              </w:rPr>
              <w:t>(Punti</w:t>
            </w:r>
            <w:r>
              <w:rPr>
                <w:b/>
                <w:spacing w:val="-6"/>
                <w:sz w:val="20"/>
              </w:rPr>
              <w:t xml:space="preserve"> </w:t>
            </w:r>
            <w:r>
              <w:rPr>
                <w:b/>
                <w:spacing w:val="-5"/>
                <w:sz w:val="20"/>
              </w:rPr>
              <w:t>12)</w:t>
            </w:r>
          </w:p>
          <w:p w14:paraId="08C43F01" w14:textId="77777777" w:rsidR="00044695" w:rsidRDefault="001B26A3">
            <w:pPr>
              <w:pStyle w:val="TableParagraph"/>
              <w:spacing w:before="121"/>
              <w:ind w:left="251"/>
              <w:rPr>
                <w:sz w:val="20"/>
              </w:rPr>
            </w:pPr>
            <w:r>
              <w:rPr>
                <w:sz w:val="20"/>
              </w:rPr>
              <w:t>Per</w:t>
            </w:r>
            <w:r>
              <w:rPr>
                <w:spacing w:val="-5"/>
                <w:sz w:val="20"/>
              </w:rPr>
              <w:t xml:space="preserve"> </w:t>
            </w:r>
            <w:r>
              <w:rPr>
                <w:sz w:val="20"/>
              </w:rPr>
              <w:t>ogni</w:t>
            </w:r>
            <w:r>
              <w:rPr>
                <w:spacing w:val="-5"/>
                <w:sz w:val="20"/>
              </w:rPr>
              <w:t xml:space="preserve"> </w:t>
            </w:r>
            <w:r>
              <w:rPr>
                <w:sz w:val="20"/>
              </w:rPr>
              <w:t>ulteriore</w:t>
            </w:r>
            <w:r>
              <w:rPr>
                <w:spacing w:val="-6"/>
                <w:sz w:val="20"/>
              </w:rPr>
              <w:t xml:space="preserve"> </w:t>
            </w:r>
            <w:r>
              <w:rPr>
                <w:sz w:val="20"/>
              </w:rPr>
              <w:t>anno</w:t>
            </w:r>
            <w:r>
              <w:rPr>
                <w:spacing w:val="-5"/>
                <w:sz w:val="20"/>
              </w:rPr>
              <w:t xml:space="preserve"> </w:t>
            </w:r>
            <w:r>
              <w:rPr>
                <w:sz w:val="20"/>
              </w:rPr>
              <w:t>di</w:t>
            </w:r>
            <w:r>
              <w:rPr>
                <w:spacing w:val="-4"/>
                <w:sz w:val="20"/>
              </w:rPr>
              <w:t xml:space="preserve"> </w:t>
            </w:r>
            <w:r>
              <w:rPr>
                <w:spacing w:val="-2"/>
                <w:sz w:val="20"/>
              </w:rPr>
              <w:t>servizio:</w:t>
            </w:r>
          </w:p>
          <w:p w14:paraId="6BB1B2DF" w14:textId="77777777" w:rsidR="00044695" w:rsidRDefault="001B26A3">
            <w:pPr>
              <w:pStyle w:val="TableParagraph"/>
              <w:numPr>
                <w:ilvl w:val="1"/>
                <w:numId w:val="7"/>
              </w:numPr>
              <w:tabs>
                <w:tab w:val="left" w:pos="394"/>
                <w:tab w:val="left" w:pos="6173"/>
              </w:tabs>
              <w:spacing w:line="243" w:lineRule="exact"/>
              <w:ind w:left="394" w:hanging="143"/>
              <w:rPr>
                <w:sz w:val="20"/>
              </w:rPr>
            </w:pPr>
            <w:r>
              <w:rPr>
                <w:sz w:val="20"/>
              </w:rPr>
              <w:t>entro</w:t>
            </w:r>
            <w:r>
              <w:rPr>
                <w:spacing w:val="-4"/>
                <w:sz w:val="20"/>
              </w:rPr>
              <w:t xml:space="preserve"> </w:t>
            </w:r>
            <w:r>
              <w:rPr>
                <w:sz w:val="20"/>
              </w:rPr>
              <w:t>il</w:t>
            </w:r>
            <w:r>
              <w:rPr>
                <w:spacing w:val="-3"/>
                <w:sz w:val="20"/>
              </w:rPr>
              <w:t xml:space="preserve"> </w:t>
            </w:r>
            <w:r>
              <w:rPr>
                <w:spacing w:val="-2"/>
                <w:sz w:val="20"/>
              </w:rPr>
              <w:t>quinquennio</w:t>
            </w:r>
            <w:r>
              <w:rPr>
                <w:sz w:val="20"/>
              </w:rPr>
              <w:tab/>
            </w:r>
            <w:r>
              <w:rPr>
                <w:b/>
                <w:sz w:val="20"/>
              </w:rPr>
              <w:t>(Punti</w:t>
            </w:r>
            <w:r>
              <w:rPr>
                <w:b/>
                <w:spacing w:val="-11"/>
                <w:sz w:val="20"/>
              </w:rPr>
              <w:t xml:space="preserve"> </w:t>
            </w:r>
            <w:r>
              <w:rPr>
                <w:b/>
                <w:spacing w:val="-5"/>
                <w:sz w:val="20"/>
              </w:rPr>
              <w:t>5)</w:t>
            </w:r>
          </w:p>
          <w:p w14:paraId="1B2806FB" w14:textId="77777777" w:rsidR="00044695" w:rsidRDefault="001B26A3">
            <w:pPr>
              <w:pStyle w:val="TableParagraph"/>
              <w:numPr>
                <w:ilvl w:val="1"/>
                <w:numId w:val="7"/>
              </w:numPr>
              <w:tabs>
                <w:tab w:val="left" w:pos="394"/>
                <w:tab w:val="left" w:pos="6161"/>
              </w:tabs>
              <w:spacing w:line="243" w:lineRule="exact"/>
              <w:ind w:left="394" w:hanging="143"/>
              <w:rPr>
                <w:b/>
                <w:sz w:val="20"/>
              </w:rPr>
            </w:pPr>
            <w:r>
              <w:rPr>
                <w:sz w:val="20"/>
              </w:rPr>
              <w:t>oltre</w:t>
            </w:r>
            <w:r>
              <w:rPr>
                <w:spacing w:val="-5"/>
                <w:sz w:val="20"/>
              </w:rPr>
              <w:t xml:space="preserve"> </w:t>
            </w:r>
            <w:r>
              <w:rPr>
                <w:sz w:val="20"/>
              </w:rPr>
              <w:t>il</w:t>
            </w:r>
            <w:r>
              <w:rPr>
                <w:spacing w:val="-3"/>
                <w:sz w:val="20"/>
              </w:rPr>
              <w:t xml:space="preserve"> </w:t>
            </w:r>
            <w:r>
              <w:rPr>
                <w:spacing w:val="-2"/>
                <w:sz w:val="20"/>
              </w:rPr>
              <w:t>quinquennio</w:t>
            </w:r>
            <w:r>
              <w:rPr>
                <w:sz w:val="20"/>
              </w:rPr>
              <w:tab/>
            </w:r>
            <w:r>
              <w:rPr>
                <w:b/>
                <w:sz w:val="20"/>
              </w:rPr>
              <w:t>(Punti</w:t>
            </w:r>
            <w:r>
              <w:rPr>
                <w:b/>
                <w:spacing w:val="-9"/>
                <w:sz w:val="20"/>
              </w:rPr>
              <w:t xml:space="preserve"> </w:t>
            </w:r>
            <w:r>
              <w:rPr>
                <w:b/>
                <w:spacing w:val="-5"/>
                <w:sz w:val="20"/>
              </w:rPr>
              <w:t>6)</w:t>
            </w:r>
          </w:p>
          <w:p w14:paraId="69A0894C" w14:textId="77777777" w:rsidR="00044695" w:rsidRDefault="001B26A3">
            <w:pPr>
              <w:pStyle w:val="TableParagraph"/>
              <w:spacing w:before="1"/>
              <w:ind w:left="206"/>
              <w:rPr>
                <w:sz w:val="20"/>
              </w:rPr>
            </w:pPr>
            <w:r>
              <w:rPr>
                <w:sz w:val="20"/>
              </w:rPr>
              <w:t>Per</w:t>
            </w:r>
            <w:r>
              <w:rPr>
                <w:spacing w:val="-6"/>
                <w:sz w:val="20"/>
              </w:rPr>
              <w:t xml:space="preserve"> </w:t>
            </w:r>
            <w:r>
              <w:rPr>
                <w:sz w:val="20"/>
              </w:rPr>
              <w:t>il</w:t>
            </w:r>
            <w:r>
              <w:rPr>
                <w:spacing w:val="-6"/>
                <w:sz w:val="20"/>
              </w:rPr>
              <w:t xml:space="preserve"> </w:t>
            </w:r>
            <w:r>
              <w:rPr>
                <w:sz w:val="20"/>
              </w:rPr>
              <w:t>servizio</w:t>
            </w:r>
            <w:r>
              <w:rPr>
                <w:spacing w:val="-5"/>
                <w:sz w:val="20"/>
              </w:rPr>
              <w:t xml:space="preserve"> </w:t>
            </w:r>
            <w:r>
              <w:rPr>
                <w:sz w:val="20"/>
              </w:rPr>
              <w:t>prestato</w:t>
            </w:r>
            <w:r>
              <w:rPr>
                <w:spacing w:val="-6"/>
                <w:sz w:val="20"/>
              </w:rPr>
              <w:t xml:space="preserve"> </w:t>
            </w:r>
            <w:r>
              <w:rPr>
                <w:sz w:val="20"/>
              </w:rPr>
              <w:t>nelle</w:t>
            </w:r>
            <w:r>
              <w:rPr>
                <w:spacing w:val="-6"/>
                <w:sz w:val="20"/>
              </w:rPr>
              <w:t xml:space="preserve"> </w:t>
            </w:r>
            <w:r>
              <w:rPr>
                <w:sz w:val="20"/>
              </w:rPr>
              <w:t>piccole</w:t>
            </w:r>
            <w:r>
              <w:rPr>
                <w:spacing w:val="-7"/>
                <w:sz w:val="20"/>
              </w:rPr>
              <w:t xml:space="preserve"> </w:t>
            </w:r>
            <w:r>
              <w:rPr>
                <w:sz w:val="20"/>
              </w:rPr>
              <w:t>isole</w:t>
            </w:r>
            <w:r>
              <w:rPr>
                <w:spacing w:val="-6"/>
                <w:sz w:val="20"/>
              </w:rPr>
              <w:t xml:space="preserve"> </w:t>
            </w:r>
            <w:r>
              <w:rPr>
                <w:sz w:val="20"/>
              </w:rPr>
              <w:t>il</w:t>
            </w:r>
            <w:r>
              <w:rPr>
                <w:spacing w:val="-6"/>
                <w:sz w:val="20"/>
              </w:rPr>
              <w:t xml:space="preserve"> </w:t>
            </w:r>
            <w:r>
              <w:rPr>
                <w:sz w:val="20"/>
              </w:rPr>
              <w:t>punteggio</w:t>
            </w:r>
            <w:r>
              <w:rPr>
                <w:spacing w:val="-5"/>
                <w:sz w:val="20"/>
              </w:rPr>
              <w:t xml:space="preserve"> </w:t>
            </w:r>
            <w:r>
              <w:rPr>
                <w:sz w:val="20"/>
              </w:rPr>
              <w:t>si</w:t>
            </w:r>
            <w:r>
              <w:rPr>
                <w:spacing w:val="-6"/>
                <w:sz w:val="20"/>
              </w:rPr>
              <w:t xml:space="preserve"> </w:t>
            </w:r>
            <w:r>
              <w:rPr>
                <w:spacing w:val="-2"/>
                <w:sz w:val="20"/>
              </w:rPr>
              <w:t>raddoppia.</w:t>
            </w:r>
          </w:p>
        </w:tc>
        <w:tc>
          <w:tcPr>
            <w:tcW w:w="711" w:type="dxa"/>
          </w:tcPr>
          <w:p w14:paraId="4EC018B4" w14:textId="77777777" w:rsidR="00044695" w:rsidRDefault="00044695">
            <w:pPr>
              <w:pStyle w:val="TableParagraph"/>
              <w:rPr>
                <w:rFonts w:ascii="Times New Roman"/>
                <w:sz w:val="18"/>
              </w:rPr>
            </w:pPr>
          </w:p>
        </w:tc>
        <w:tc>
          <w:tcPr>
            <w:tcW w:w="709" w:type="dxa"/>
          </w:tcPr>
          <w:p w14:paraId="3A80810A" w14:textId="77777777" w:rsidR="00044695" w:rsidRDefault="00044695">
            <w:pPr>
              <w:pStyle w:val="TableParagraph"/>
              <w:rPr>
                <w:rFonts w:ascii="Times New Roman"/>
                <w:sz w:val="18"/>
              </w:rPr>
            </w:pPr>
          </w:p>
        </w:tc>
        <w:tc>
          <w:tcPr>
            <w:tcW w:w="1275" w:type="dxa"/>
          </w:tcPr>
          <w:p w14:paraId="6EE339B1" w14:textId="77777777" w:rsidR="00044695" w:rsidRDefault="00044695">
            <w:pPr>
              <w:pStyle w:val="TableParagraph"/>
              <w:rPr>
                <w:rFonts w:ascii="Times New Roman"/>
                <w:sz w:val="18"/>
              </w:rPr>
            </w:pPr>
          </w:p>
        </w:tc>
      </w:tr>
      <w:tr w:rsidR="00044695" w14:paraId="11EB5666" w14:textId="77777777">
        <w:trPr>
          <w:trHeight w:val="971"/>
        </w:trPr>
        <w:tc>
          <w:tcPr>
            <w:tcW w:w="7157" w:type="dxa"/>
          </w:tcPr>
          <w:p w14:paraId="2C8C7041" w14:textId="77777777" w:rsidR="00441393" w:rsidRDefault="001B26A3">
            <w:pPr>
              <w:pStyle w:val="TableParagraph"/>
              <w:tabs>
                <w:tab w:val="left" w:pos="6158"/>
              </w:tabs>
              <w:spacing w:before="121"/>
              <w:ind w:left="352" w:right="201" w:hanging="284"/>
              <w:rPr>
                <w:spacing w:val="-4"/>
                <w:sz w:val="20"/>
              </w:rPr>
            </w:pPr>
            <w:proofErr w:type="spellStart"/>
            <w:r>
              <w:rPr>
                <w:sz w:val="20"/>
              </w:rPr>
              <w:t>C0</w:t>
            </w:r>
            <w:proofErr w:type="spellEnd"/>
            <w:r>
              <w:rPr>
                <w:sz w:val="20"/>
              </w:rPr>
              <w:t>) per ogni anno di servizio di ruolo prestato nel comune di attuale titolarità o di incarico</w:t>
            </w:r>
            <w:r>
              <w:rPr>
                <w:spacing w:val="-3"/>
                <w:sz w:val="20"/>
              </w:rPr>
              <w:t xml:space="preserve"> </w:t>
            </w:r>
            <w:r>
              <w:rPr>
                <w:sz w:val="20"/>
              </w:rPr>
              <w:t>triennale</w:t>
            </w:r>
            <w:r>
              <w:rPr>
                <w:spacing w:val="-4"/>
                <w:sz w:val="20"/>
              </w:rPr>
              <w:t xml:space="preserve"> </w:t>
            </w:r>
            <w:r>
              <w:rPr>
                <w:sz w:val="20"/>
              </w:rPr>
              <w:t>senza</w:t>
            </w:r>
            <w:r>
              <w:rPr>
                <w:spacing w:val="-2"/>
                <w:sz w:val="20"/>
              </w:rPr>
              <w:t xml:space="preserve"> </w:t>
            </w:r>
            <w:r>
              <w:rPr>
                <w:sz w:val="20"/>
              </w:rPr>
              <w:t>soluzione</w:t>
            </w:r>
            <w:r>
              <w:rPr>
                <w:spacing w:val="-4"/>
                <w:sz w:val="20"/>
              </w:rPr>
              <w:t xml:space="preserve"> </w:t>
            </w:r>
            <w:r>
              <w:rPr>
                <w:sz w:val="20"/>
              </w:rPr>
              <w:t>di</w:t>
            </w:r>
            <w:r>
              <w:rPr>
                <w:spacing w:val="-3"/>
                <w:sz w:val="20"/>
              </w:rPr>
              <w:t xml:space="preserve"> </w:t>
            </w:r>
            <w:r>
              <w:rPr>
                <w:sz w:val="20"/>
              </w:rPr>
              <w:t>continuità</w:t>
            </w:r>
            <w:r>
              <w:rPr>
                <w:spacing w:val="-3"/>
                <w:sz w:val="20"/>
              </w:rPr>
              <w:t xml:space="preserve"> </w:t>
            </w:r>
            <w:r>
              <w:rPr>
                <w:sz w:val="20"/>
              </w:rPr>
              <w:t>in</w:t>
            </w:r>
            <w:r>
              <w:rPr>
                <w:spacing w:val="-2"/>
                <w:sz w:val="20"/>
              </w:rPr>
              <w:t xml:space="preserve"> </w:t>
            </w:r>
            <w:r>
              <w:rPr>
                <w:sz w:val="20"/>
              </w:rPr>
              <w:t>aggiunta</w:t>
            </w:r>
            <w:r>
              <w:rPr>
                <w:spacing w:val="-5"/>
                <w:sz w:val="20"/>
              </w:rPr>
              <w:t xml:space="preserve"> </w:t>
            </w:r>
            <w:r>
              <w:rPr>
                <w:sz w:val="20"/>
              </w:rPr>
              <w:t>a</w:t>
            </w:r>
            <w:r>
              <w:rPr>
                <w:spacing w:val="-3"/>
                <w:sz w:val="20"/>
              </w:rPr>
              <w:t xml:space="preserve"> </w:t>
            </w:r>
            <w:r>
              <w:rPr>
                <w:sz w:val="20"/>
              </w:rPr>
              <w:t>quello</w:t>
            </w:r>
            <w:r>
              <w:rPr>
                <w:spacing w:val="-3"/>
                <w:sz w:val="20"/>
              </w:rPr>
              <w:t xml:space="preserve"> </w:t>
            </w:r>
            <w:r>
              <w:rPr>
                <w:sz w:val="20"/>
              </w:rPr>
              <w:t>previsto</w:t>
            </w:r>
            <w:r>
              <w:rPr>
                <w:spacing w:val="-3"/>
                <w:sz w:val="20"/>
              </w:rPr>
              <w:t xml:space="preserve"> </w:t>
            </w:r>
            <w:r>
              <w:rPr>
                <w:sz w:val="20"/>
              </w:rPr>
              <w:t>dalle lettere</w:t>
            </w:r>
            <w:r>
              <w:rPr>
                <w:spacing w:val="-6"/>
                <w:sz w:val="20"/>
              </w:rPr>
              <w:t xml:space="preserve"> </w:t>
            </w:r>
            <w:r>
              <w:rPr>
                <w:sz w:val="20"/>
              </w:rPr>
              <w:t>A),</w:t>
            </w:r>
            <w:r>
              <w:rPr>
                <w:spacing w:val="-5"/>
                <w:sz w:val="20"/>
              </w:rPr>
              <w:t xml:space="preserve"> </w:t>
            </w:r>
            <w:r>
              <w:rPr>
                <w:sz w:val="20"/>
              </w:rPr>
              <w:t>A1),</w:t>
            </w:r>
            <w:r>
              <w:rPr>
                <w:spacing w:val="-4"/>
                <w:sz w:val="20"/>
              </w:rPr>
              <w:t xml:space="preserve"> </w:t>
            </w:r>
            <w:r>
              <w:rPr>
                <w:sz w:val="20"/>
              </w:rPr>
              <w:t>B),</w:t>
            </w:r>
            <w:r>
              <w:rPr>
                <w:spacing w:val="-4"/>
                <w:sz w:val="20"/>
              </w:rPr>
              <w:t xml:space="preserve"> </w:t>
            </w:r>
            <w:r>
              <w:rPr>
                <w:sz w:val="20"/>
              </w:rPr>
              <w:t>B1),</w:t>
            </w:r>
            <w:r>
              <w:rPr>
                <w:spacing w:val="-4"/>
                <w:sz w:val="20"/>
              </w:rPr>
              <w:t xml:space="preserve"> </w:t>
            </w:r>
            <w:proofErr w:type="spellStart"/>
            <w:r>
              <w:rPr>
                <w:sz w:val="20"/>
              </w:rPr>
              <w:t>B2</w:t>
            </w:r>
            <w:proofErr w:type="spellEnd"/>
            <w:r>
              <w:rPr>
                <w:spacing w:val="-5"/>
                <w:sz w:val="20"/>
              </w:rPr>
              <w:t xml:space="preserve"> </w:t>
            </w:r>
            <w:r>
              <w:rPr>
                <w:sz w:val="20"/>
              </w:rPr>
              <w:t>(</w:t>
            </w:r>
            <w:proofErr w:type="spellStart"/>
            <w:r>
              <w:rPr>
                <w:sz w:val="20"/>
              </w:rPr>
              <w:t>5-</w:t>
            </w:r>
            <w:r>
              <w:rPr>
                <w:spacing w:val="-4"/>
                <w:sz w:val="20"/>
              </w:rPr>
              <w:t>bis</w:t>
            </w:r>
            <w:proofErr w:type="spellEnd"/>
            <w:r>
              <w:rPr>
                <w:spacing w:val="-4"/>
                <w:sz w:val="20"/>
              </w:rPr>
              <w:t>)</w:t>
            </w:r>
          </w:p>
          <w:p w14:paraId="22BB2C8E" w14:textId="77777777" w:rsidR="00044695" w:rsidRDefault="00441393">
            <w:pPr>
              <w:pStyle w:val="TableParagraph"/>
              <w:tabs>
                <w:tab w:val="left" w:pos="6158"/>
              </w:tabs>
              <w:spacing w:before="121"/>
              <w:ind w:left="352" w:right="201" w:hanging="284"/>
              <w:rPr>
                <w:b/>
                <w:sz w:val="20"/>
              </w:rPr>
            </w:pPr>
            <w:r>
              <w:rPr>
                <w:spacing w:val="-4"/>
                <w:sz w:val="20"/>
              </w:rPr>
              <w:t xml:space="preserve">N.B. Il punteggio di cui alla lettera </w:t>
            </w:r>
            <w:proofErr w:type="spellStart"/>
            <w:r>
              <w:rPr>
                <w:spacing w:val="-4"/>
                <w:sz w:val="20"/>
              </w:rPr>
              <w:t>C0</w:t>
            </w:r>
            <w:proofErr w:type="spellEnd"/>
            <w:r>
              <w:rPr>
                <w:spacing w:val="-4"/>
                <w:sz w:val="20"/>
              </w:rPr>
              <w:t xml:space="preserve"> non è cumulabile per lo stesso </w:t>
            </w:r>
            <w:proofErr w:type="spellStart"/>
            <w:r>
              <w:rPr>
                <w:spacing w:val="-4"/>
                <w:sz w:val="20"/>
              </w:rPr>
              <w:t>a.s.</w:t>
            </w:r>
            <w:proofErr w:type="spellEnd"/>
            <w:r>
              <w:rPr>
                <w:spacing w:val="-4"/>
                <w:sz w:val="20"/>
              </w:rPr>
              <w:t xml:space="preserve"> con quello alla lettera C</w:t>
            </w:r>
            <w:r w:rsidR="001B26A3">
              <w:rPr>
                <w:sz w:val="20"/>
              </w:rPr>
              <w:tab/>
            </w:r>
            <w:r w:rsidR="001B26A3">
              <w:rPr>
                <w:b/>
                <w:sz w:val="20"/>
              </w:rPr>
              <w:t>(Punti</w:t>
            </w:r>
            <w:r w:rsidR="001B26A3">
              <w:rPr>
                <w:b/>
                <w:spacing w:val="-9"/>
                <w:sz w:val="20"/>
              </w:rPr>
              <w:t xml:space="preserve"> </w:t>
            </w:r>
            <w:r w:rsidR="001B26A3">
              <w:rPr>
                <w:b/>
                <w:spacing w:val="-5"/>
                <w:sz w:val="20"/>
              </w:rPr>
              <w:t>1)</w:t>
            </w:r>
          </w:p>
        </w:tc>
        <w:tc>
          <w:tcPr>
            <w:tcW w:w="711" w:type="dxa"/>
          </w:tcPr>
          <w:p w14:paraId="01A90D3F" w14:textId="77777777" w:rsidR="00044695" w:rsidRDefault="00044695">
            <w:pPr>
              <w:pStyle w:val="TableParagraph"/>
              <w:rPr>
                <w:rFonts w:ascii="Times New Roman"/>
                <w:sz w:val="18"/>
              </w:rPr>
            </w:pPr>
          </w:p>
        </w:tc>
        <w:tc>
          <w:tcPr>
            <w:tcW w:w="709" w:type="dxa"/>
          </w:tcPr>
          <w:p w14:paraId="4D6DCC34" w14:textId="77777777" w:rsidR="00044695" w:rsidRDefault="00044695">
            <w:pPr>
              <w:pStyle w:val="TableParagraph"/>
              <w:rPr>
                <w:rFonts w:ascii="Times New Roman"/>
                <w:sz w:val="18"/>
              </w:rPr>
            </w:pPr>
          </w:p>
        </w:tc>
        <w:tc>
          <w:tcPr>
            <w:tcW w:w="1275" w:type="dxa"/>
          </w:tcPr>
          <w:p w14:paraId="083FC814" w14:textId="77777777" w:rsidR="00044695" w:rsidRDefault="00044695">
            <w:pPr>
              <w:pStyle w:val="TableParagraph"/>
              <w:rPr>
                <w:rFonts w:ascii="Times New Roman"/>
                <w:sz w:val="18"/>
              </w:rPr>
            </w:pPr>
          </w:p>
        </w:tc>
      </w:tr>
      <w:tr w:rsidR="00044695" w14:paraId="4EDB5655" w14:textId="77777777">
        <w:trPr>
          <w:trHeight w:val="1460"/>
        </w:trPr>
        <w:tc>
          <w:tcPr>
            <w:tcW w:w="7157" w:type="dxa"/>
          </w:tcPr>
          <w:p w14:paraId="0C5E4433" w14:textId="77777777" w:rsidR="00044695" w:rsidRDefault="001B26A3">
            <w:pPr>
              <w:pStyle w:val="TableParagraph"/>
              <w:tabs>
                <w:tab w:val="left" w:pos="5995"/>
              </w:tabs>
              <w:spacing w:before="121"/>
              <w:ind w:left="352" w:right="336" w:hanging="284"/>
              <w:rPr>
                <w:b/>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w:t>
            </w:r>
            <w:proofErr w:type="spellStart"/>
            <w:r>
              <w:rPr>
                <w:sz w:val="20"/>
              </w:rPr>
              <w:t>5-ter</w:t>
            </w:r>
            <w:proofErr w:type="spellEnd"/>
            <w:r>
              <w:rPr>
                <w:sz w:val="20"/>
              </w:rPr>
              <w:t>)</w:t>
            </w:r>
            <w:r>
              <w:rPr>
                <w:sz w:val="20"/>
              </w:rPr>
              <w:tab/>
              <w:t>(</w:t>
            </w:r>
            <w:r>
              <w:rPr>
                <w:b/>
                <w:sz w:val="20"/>
              </w:rPr>
              <w:t>Punti</w:t>
            </w:r>
            <w:r>
              <w:rPr>
                <w:b/>
                <w:spacing w:val="-12"/>
                <w:sz w:val="20"/>
              </w:rPr>
              <w:t xml:space="preserve"> </w:t>
            </w:r>
            <w:r>
              <w:rPr>
                <w:b/>
                <w:sz w:val="20"/>
              </w:rPr>
              <w:t>10)</w:t>
            </w:r>
          </w:p>
        </w:tc>
        <w:tc>
          <w:tcPr>
            <w:tcW w:w="711" w:type="dxa"/>
          </w:tcPr>
          <w:p w14:paraId="176B1466" w14:textId="77777777" w:rsidR="00044695" w:rsidRDefault="00044695">
            <w:pPr>
              <w:pStyle w:val="TableParagraph"/>
              <w:rPr>
                <w:rFonts w:ascii="Times New Roman"/>
                <w:sz w:val="18"/>
              </w:rPr>
            </w:pPr>
          </w:p>
        </w:tc>
        <w:tc>
          <w:tcPr>
            <w:tcW w:w="709" w:type="dxa"/>
          </w:tcPr>
          <w:p w14:paraId="01FA458E" w14:textId="77777777" w:rsidR="00044695" w:rsidRDefault="00044695">
            <w:pPr>
              <w:pStyle w:val="TableParagraph"/>
              <w:rPr>
                <w:rFonts w:ascii="Times New Roman"/>
                <w:sz w:val="18"/>
              </w:rPr>
            </w:pPr>
          </w:p>
        </w:tc>
        <w:tc>
          <w:tcPr>
            <w:tcW w:w="1275" w:type="dxa"/>
          </w:tcPr>
          <w:p w14:paraId="794B0A69" w14:textId="77777777" w:rsidR="00044695" w:rsidRDefault="00044695">
            <w:pPr>
              <w:pStyle w:val="TableParagraph"/>
              <w:rPr>
                <w:rFonts w:ascii="Times New Roman"/>
                <w:sz w:val="18"/>
              </w:rPr>
            </w:pPr>
          </w:p>
        </w:tc>
      </w:tr>
    </w:tbl>
    <w:p w14:paraId="4F8BD2EB" w14:textId="77777777" w:rsidR="00044695" w:rsidRDefault="00044695">
      <w:pPr>
        <w:pStyle w:val="TableParagraph"/>
        <w:rPr>
          <w:rFonts w:ascii="Times New Roman"/>
          <w:sz w:val="18"/>
        </w:rPr>
        <w:sectPr w:rsidR="00044695">
          <w:type w:val="continuous"/>
          <w:pgSz w:w="11910" w:h="16840"/>
          <w:pgMar w:top="960" w:right="992" w:bottom="720" w:left="850" w:header="0" w:footer="178" w:gutter="0"/>
          <w:cols w:space="720"/>
        </w:sectPr>
      </w:pPr>
    </w:p>
    <w:p w14:paraId="42276B9F" w14:textId="77777777" w:rsidR="00044695" w:rsidRDefault="001B26A3">
      <w:pPr>
        <w:pStyle w:val="Paragrafoelenco"/>
        <w:numPr>
          <w:ilvl w:val="0"/>
          <w:numId w:val="5"/>
        </w:numPr>
        <w:tabs>
          <w:tab w:val="left" w:pos="449"/>
        </w:tabs>
        <w:spacing w:before="34"/>
        <w:ind w:left="449" w:hanging="167"/>
        <w:rPr>
          <w:b/>
        </w:rPr>
      </w:pPr>
      <w:r>
        <w:rPr>
          <w:b/>
        </w:rPr>
        <w:lastRenderedPageBreak/>
        <w:t>–</w:t>
      </w:r>
      <w:r>
        <w:rPr>
          <w:b/>
          <w:spacing w:val="-4"/>
        </w:rPr>
        <w:t xml:space="preserve"> </w:t>
      </w:r>
      <w:r>
        <w:rPr>
          <w:b/>
        </w:rPr>
        <w:t>ESIGENZE</w:t>
      </w:r>
      <w:r>
        <w:rPr>
          <w:b/>
          <w:spacing w:val="-5"/>
        </w:rPr>
        <w:t xml:space="preserve"> </w:t>
      </w:r>
      <w:r>
        <w:rPr>
          <w:b/>
        </w:rPr>
        <w:t>DI</w:t>
      </w:r>
      <w:r>
        <w:rPr>
          <w:b/>
          <w:spacing w:val="-4"/>
        </w:rPr>
        <w:t xml:space="preserve"> </w:t>
      </w:r>
      <w:r>
        <w:rPr>
          <w:b/>
        </w:rPr>
        <w:t>FAMIGLIA</w:t>
      </w:r>
      <w:r>
        <w:rPr>
          <w:b/>
          <w:spacing w:val="-5"/>
        </w:rPr>
        <w:t xml:space="preserve"> </w:t>
      </w:r>
      <w:r>
        <w:rPr>
          <w:b/>
          <w:spacing w:val="-2"/>
        </w:rPr>
        <w:t>(6)(7):</w:t>
      </w:r>
    </w:p>
    <w:p w14:paraId="7D587BF7" w14:textId="77777777" w:rsidR="00044695" w:rsidRDefault="00044695">
      <w:pPr>
        <w:pStyle w:val="Corpotesto"/>
        <w:spacing w:before="6"/>
        <w:ind w:left="0"/>
        <w:jc w:val="left"/>
        <w:rPr>
          <w:b/>
          <w:sz w:val="14"/>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710"/>
        <w:gridCol w:w="1485"/>
      </w:tblGrid>
      <w:tr w:rsidR="00044695" w14:paraId="26F64A82" w14:textId="77777777">
        <w:trPr>
          <w:trHeight w:val="244"/>
        </w:trPr>
        <w:tc>
          <w:tcPr>
            <w:tcW w:w="7584" w:type="dxa"/>
            <w:shd w:val="clear" w:color="auto" w:fill="D9D9D9"/>
          </w:tcPr>
          <w:p w14:paraId="46989E54" w14:textId="77777777" w:rsidR="00044695" w:rsidRDefault="001B26A3">
            <w:pPr>
              <w:pStyle w:val="TableParagraph"/>
              <w:spacing w:before="1" w:line="223" w:lineRule="exact"/>
              <w:ind w:left="16"/>
              <w:jc w:val="center"/>
              <w:rPr>
                <w:sz w:val="20"/>
              </w:rPr>
            </w:pPr>
            <w:bookmarkStart w:id="1" w:name="TIPO_DI_ESIGENZA"/>
            <w:bookmarkEnd w:id="1"/>
            <w:r>
              <w:rPr>
                <w:sz w:val="20"/>
              </w:rPr>
              <w:t>TIPO</w:t>
            </w:r>
            <w:r>
              <w:rPr>
                <w:spacing w:val="-5"/>
                <w:sz w:val="20"/>
              </w:rPr>
              <w:t xml:space="preserve"> </w:t>
            </w:r>
            <w:r>
              <w:rPr>
                <w:sz w:val="20"/>
              </w:rPr>
              <w:t>DI</w:t>
            </w:r>
            <w:r>
              <w:rPr>
                <w:spacing w:val="-4"/>
                <w:sz w:val="20"/>
              </w:rPr>
              <w:t xml:space="preserve"> </w:t>
            </w:r>
            <w:r>
              <w:rPr>
                <w:spacing w:val="-2"/>
                <w:sz w:val="20"/>
              </w:rPr>
              <w:t>ESIGENZA</w:t>
            </w:r>
          </w:p>
        </w:tc>
        <w:tc>
          <w:tcPr>
            <w:tcW w:w="710" w:type="dxa"/>
            <w:shd w:val="clear" w:color="auto" w:fill="D9D9D9"/>
          </w:tcPr>
          <w:p w14:paraId="67FED00F" w14:textId="77777777" w:rsidR="00044695" w:rsidRDefault="001B26A3">
            <w:pPr>
              <w:pStyle w:val="TableParagraph"/>
              <w:spacing w:before="1" w:line="223" w:lineRule="exact"/>
              <w:ind w:left="141"/>
              <w:rPr>
                <w:sz w:val="20"/>
              </w:rPr>
            </w:pPr>
            <w:r>
              <w:rPr>
                <w:spacing w:val="-2"/>
                <w:sz w:val="20"/>
              </w:rPr>
              <w:t>Punti</w:t>
            </w:r>
          </w:p>
        </w:tc>
        <w:tc>
          <w:tcPr>
            <w:tcW w:w="1485" w:type="dxa"/>
            <w:shd w:val="clear" w:color="auto" w:fill="D9D9D9"/>
          </w:tcPr>
          <w:p w14:paraId="3580BD98" w14:textId="77777777" w:rsidR="00044695" w:rsidRDefault="001B26A3">
            <w:pPr>
              <w:pStyle w:val="TableParagraph"/>
              <w:spacing w:before="1" w:line="223" w:lineRule="exact"/>
              <w:ind w:left="235"/>
              <w:rPr>
                <w:sz w:val="20"/>
              </w:rPr>
            </w:pPr>
            <w:r>
              <w:rPr>
                <w:sz w:val="20"/>
              </w:rPr>
              <w:t>Riservato</w:t>
            </w:r>
            <w:r>
              <w:rPr>
                <w:spacing w:val="-9"/>
                <w:sz w:val="20"/>
              </w:rPr>
              <w:t xml:space="preserve"> </w:t>
            </w:r>
            <w:r>
              <w:rPr>
                <w:spacing w:val="-5"/>
                <w:sz w:val="20"/>
              </w:rPr>
              <w:t>DS</w:t>
            </w:r>
          </w:p>
        </w:tc>
      </w:tr>
      <w:tr w:rsidR="00044695" w14:paraId="6057DA28" w14:textId="77777777">
        <w:trPr>
          <w:trHeight w:val="971"/>
        </w:trPr>
        <w:tc>
          <w:tcPr>
            <w:tcW w:w="7584" w:type="dxa"/>
          </w:tcPr>
          <w:p w14:paraId="51953258" w14:textId="77777777" w:rsidR="00044695" w:rsidRDefault="001B26A3">
            <w:pPr>
              <w:pStyle w:val="TableParagraph"/>
              <w:tabs>
                <w:tab w:val="left" w:pos="6702"/>
              </w:tabs>
              <w:spacing w:before="121"/>
              <w:ind w:left="352" w:right="70" w:hanging="281"/>
              <w:rPr>
                <w:b/>
                <w:sz w:val="20"/>
              </w:rPr>
            </w:pPr>
            <w:r>
              <w:rPr>
                <w:sz w:val="20"/>
              </w:rPr>
              <w:t>A)</w:t>
            </w:r>
            <w:r>
              <w:rPr>
                <w:spacing w:val="40"/>
                <w:sz w:val="20"/>
              </w:rPr>
              <w:t xml:space="preserve"> </w:t>
            </w:r>
            <w:r>
              <w:rPr>
                <w:sz w:val="20"/>
              </w:rPr>
              <w:t>per ricongiungimento al coniuge/parte dell’unione civile/convivente di fatto/ ovvero,</w:t>
            </w:r>
            <w:r>
              <w:rPr>
                <w:spacing w:val="40"/>
                <w:sz w:val="20"/>
              </w:rPr>
              <w:t xml:space="preserve"> </w:t>
            </w:r>
            <w:r>
              <w:rPr>
                <w:sz w:val="20"/>
              </w:rPr>
              <w:t>nel</w:t>
            </w:r>
            <w:r>
              <w:rPr>
                <w:spacing w:val="-4"/>
                <w:sz w:val="20"/>
              </w:rPr>
              <w:t xml:space="preserve"> </w:t>
            </w:r>
            <w:r>
              <w:rPr>
                <w:sz w:val="20"/>
              </w:rPr>
              <w:t>caso</w:t>
            </w:r>
            <w:r>
              <w:rPr>
                <w:spacing w:val="-4"/>
                <w:sz w:val="20"/>
              </w:rPr>
              <w:t xml:space="preserve"> </w:t>
            </w:r>
            <w:r>
              <w:rPr>
                <w:sz w:val="20"/>
              </w:rPr>
              <w:t>di</w:t>
            </w:r>
            <w:r>
              <w:rPr>
                <w:spacing w:val="-4"/>
                <w:sz w:val="20"/>
              </w:rPr>
              <w:t xml:space="preserve"> </w:t>
            </w:r>
            <w:r>
              <w:rPr>
                <w:sz w:val="20"/>
              </w:rPr>
              <w:t>docenti</w:t>
            </w:r>
            <w:r>
              <w:rPr>
                <w:spacing w:val="-4"/>
                <w:sz w:val="20"/>
              </w:rPr>
              <w:t xml:space="preserve"> </w:t>
            </w:r>
            <w:r>
              <w:rPr>
                <w:sz w:val="20"/>
              </w:rPr>
              <w:t>senza</w:t>
            </w:r>
            <w:r>
              <w:rPr>
                <w:spacing w:val="-3"/>
                <w:sz w:val="20"/>
              </w:rPr>
              <w:t xml:space="preserve"> </w:t>
            </w:r>
            <w:r>
              <w:rPr>
                <w:sz w:val="20"/>
              </w:rPr>
              <w:t>coniuge</w:t>
            </w:r>
            <w:r>
              <w:rPr>
                <w:spacing w:val="-5"/>
                <w:sz w:val="20"/>
              </w:rPr>
              <w:t xml:space="preserve"> </w:t>
            </w:r>
            <w:r>
              <w:rPr>
                <w:sz w:val="20"/>
              </w:rPr>
              <w:t>o</w:t>
            </w:r>
            <w:r>
              <w:rPr>
                <w:spacing w:val="-4"/>
                <w:sz w:val="20"/>
              </w:rPr>
              <w:t xml:space="preserve"> </w:t>
            </w:r>
            <w:r>
              <w:rPr>
                <w:sz w:val="20"/>
              </w:rPr>
              <w:t>separati</w:t>
            </w:r>
            <w:r>
              <w:rPr>
                <w:spacing w:val="-4"/>
                <w:sz w:val="20"/>
              </w:rPr>
              <w:t xml:space="preserve"> </w:t>
            </w:r>
            <w:r>
              <w:rPr>
                <w:sz w:val="20"/>
              </w:rPr>
              <w:t>giudizialmente</w:t>
            </w:r>
            <w:r>
              <w:rPr>
                <w:spacing w:val="-2"/>
                <w:sz w:val="20"/>
              </w:rPr>
              <w:t xml:space="preserve"> </w:t>
            </w:r>
            <w:r>
              <w:rPr>
                <w:sz w:val="20"/>
              </w:rPr>
              <w:t>o</w:t>
            </w:r>
            <w:r>
              <w:rPr>
                <w:spacing w:val="-4"/>
                <w:sz w:val="20"/>
              </w:rPr>
              <w:t xml:space="preserve"> </w:t>
            </w:r>
            <w:r>
              <w:rPr>
                <w:sz w:val="20"/>
              </w:rPr>
              <w:t>consensualmente</w:t>
            </w:r>
            <w:r>
              <w:rPr>
                <w:spacing w:val="-5"/>
                <w:sz w:val="20"/>
              </w:rPr>
              <w:t xml:space="preserve"> </w:t>
            </w:r>
            <w:r>
              <w:rPr>
                <w:sz w:val="20"/>
              </w:rPr>
              <w:t>con</w:t>
            </w:r>
            <w:r>
              <w:rPr>
                <w:spacing w:val="-3"/>
                <w:sz w:val="20"/>
              </w:rPr>
              <w:t xml:space="preserve"> </w:t>
            </w:r>
            <w:r>
              <w:rPr>
                <w:sz w:val="20"/>
              </w:rPr>
              <w:t>atto omologato dal tribunale, per ricongiungimento ai genitori o ai figli</w:t>
            </w:r>
            <w:r>
              <w:rPr>
                <w:sz w:val="20"/>
              </w:rPr>
              <w:tab/>
            </w:r>
            <w:r>
              <w:rPr>
                <w:b/>
                <w:sz w:val="20"/>
              </w:rPr>
              <w:t>(Punti 6)</w:t>
            </w:r>
          </w:p>
        </w:tc>
        <w:tc>
          <w:tcPr>
            <w:tcW w:w="710" w:type="dxa"/>
          </w:tcPr>
          <w:p w14:paraId="63B940FE" w14:textId="77777777" w:rsidR="00044695" w:rsidRDefault="00044695">
            <w:pPr>
              <w:pStyle w:val="TableParagraph"/>
              <w:rPr>
                <w:rFonts w:ascii="Times New Roman"/>
                <w:sz w:val="18"/>
              </w:rPr>
            </w:pPr>
          </w:p>
        </w:tc>
        <w:tc>
          <w:tcPr>
            <w:tcW w:w="1485" w:type="dxa"/>
          </w:tcPr>
          <w:p w14:paraId="54FF471C" w14:textId="77777777" w:rsidR="00044695" w:rsidRDefault="00044695">
            <w:pPr>
              <w:pStyle w:val="TableParagraph"/>
              <w:rPr>
                <w:rFonts w:ascii="Times New Roman"/>
                <w:sz w:val="18"/>
              </w:rPr>
            </w:pPr>
          </w:p>
        </w:tc>
      </w:tr>
      <w:tr w:rsidR="00044695" w14:paraId="5FD062A5" w14:textId="77777777">
        <w:trPr>
          <w:trHeight w:val="484"/>
        </w:trPr>
        <w:tc>
          <w:tcPr>
            <w:tcW w:w="7584" w:type="dxa"/>
          </w:tcPr>
          <w:p w14:paraId="25591A55" w14:textId="77777777" w:rsidR="00044695" w:rsidRDefault="001B26A3">
            <w:pPr>
              <w:pStyle w:val="TableParagraph"/>
              <w:tabs>
                <w:tab w:val="left" w:pos="6712"/>
              </w:tabs>
              <w:spacing w:before="121"/>
              <w:ind w:left="71"/>
              <w:rPr>
                <w:b/>
                <w:sz w:val="20"/>
              </w:rPr>
            </w:pPr>
            <w:r>
              <w:rPr>
                <w:sz w:val="20"/>
              </w:rPr>
              <w:t>B)</w:t>
            </w:r>
            <w:r>
              <w:rPr>
                <w:spacing w:val="38"/>
                <w:sz w:val="20"/>
              </w:rPr>
              <w:t xml:space="preserve"> </w:t>
            </w:r>
            <w:r>
              <w:rPr>
                <w:sz w:val="20"/>
              </w:rPr>
              <w:t>per</w:t>
            </w:r>
            <w:r>
              <w:rPr>
                <w:spacing w:val="-4"/>
                <w:sz w:val="20"/>
              </w:rPr>
              <w:t xml:space="preserve"> </w:t>
            </w:r>
            <w:r>
              <w:rPr>
                <w:sz w:val="20"/>
              </w:rPr>
              <w:t>ogni</w:t>
            </w:r>
            <w:r>
              <w:rPr>
                <w:spacing w:val="-3"/>
                <w:sz w:val="20"/>
              </w:rPr>
              <w:t xml:space="preserve"> </w:t>
            </w:r>
            <w:r>
              <w:rPr>
                <w:sz w:val="20"/>
              </w:rPr>
              <w:t>figlio</w:t>
            </w:r>
            <w:r>
              <w:rPr>
                <w:spacing w:val="-4"/>
                <w:sz w:val="20"/>
              </w:rPr>
              <w:t xml:space="preserve"> </w:t>
            </w:r>
            <w:r>
              <w:rPr>
                <w:sz w:val="20"/>
              </w:rPr>
              <w:t>di</w:t>
            </w:r>
            <w:r>
              <w:rPr>
                <w:spacing w:val="-3"/>
                <w:sz w:val="20"/>
              </w:rPr>
              <w:t xml:space="preserve"> </w:t>
            </w:r>
            <w:r>
              <w:rPr>
                <w:sz w:val="20"/>
              </w:rPr>
              <w:t>età</w:t>
            </w:r>
            <w:r>
              <w:rPr>
                <w:spacing w:val="-4"/>
                <w:sz w:val="20"/>
              </w:rPr>
              <w:t xml:space="preserve"> </w:t>
            </w:r>
            <w:r>
              <w:rPr>
                <w:sz w:val="20"/>
              </w:rPr>
              <w:t>inferiore</w:t>
            </w:r>
            <w:r>
              <w:rPr>
                <w:spacing w:val="-4"/>
                <w:sz w:val="20"/>
              </w:rPr>
              <w:t xml:space="preserve"> </w:t>
            </w:r>
            <w:r>
              <w:rPr>
                <w:sz w:val="20"/>
              </w:rPr>
              <w:t>a</w:t>
            </w:r>
            <w:r>
              <w:rPr>
                <w:spacing w:val="-4"/>
                <w:sz w:val="20"/>
              </w:rPr>
              <w:t xml:space="preserve"> </w:t>
            </w:r>
            <w:r>
              <w:rPr>
                <w:sz w:val="20"/>
              </w:rPr>
              <w:t>sei</w:t>
            </w:r>
            <w:r>
              <w:rPr>
                <w:spacing w:val="-4"/>
                <w:sz w:val="20"/>
              </w:rPr>
              <w:t xml:space="preserve"> </w:t>
            </w:r>
            <w:r>
              <w:rPr>
                <w:sz w:val="20"/>
              </w:rPr>
              <w:t>anni</w:t>
            </w:r>
            <w:r>
              <w:rPr>
                <w:spacing w:val="-3"/>
                <w:sz w:val="20"/>
              </w:rPr>
              <w:t xml:space="preserve"> </w:t>
            </w:r>
            <w:r>
              <w:rPr>
                <w:spacing w:val="-5"/>
                <w:sz w:val="20"/>
              </w:rPr>
              <w:t>(8)</w:t>
            </w:r>
            <w:r>
              <w:rPr>
                <w:sz w:val="20"/>
              </w:rPr>
              <w:tab/>
            </w:r>
            <w:r>
              <w:rPr>
                <w:b/>
                <w:sz w:val="20"/>
              </w:rPr>
              <w:t>(Punti</w:t>
            </w:r>
            <w:r>
              <w:rPr>
                <w:b/>
                <w:spacing w:val="-9"/>
                <w:sz w:val="20"/>
              </w:rPr>
              <w:t xml:space="preserve"> </w:t>
            </w:r>
            <w:r>
              <w:rPr>
                <w:b/>
                <w:spacing w:val="-5"/>
                <w:sz w:val="20"/>
              </w:rPr>
              <w:t>5)</w:t>
            </w:r>
          </w:p>
        </w:tc>
        <w:tc>
          <w:tcPr>
            <w:tcW w:w="710" w:type="dxa"/>
          </w:tcPr>
          <w:p w14:paraId="6653F4A3" w14:textId="77777777" w:rsidR="00044695" w:rsidRDefault="00044695">
            <w:pPr>
              <w:pStyle w:val="TableParagraph"/>
              <w:rPr>
                <w:rFonts w:ascii="Times New Roman"/>
                <w:sz w:val="18"/>
              </w:rPr>
            </w:pPr>
          </w:p>
        </w:tc>
        <w:tc>
          <w:tcPr>
            <w:tcW w:w="1485" w:type="dxa"/>
          </w:tcPr>
          <w:p w14:paraId="3DDCEF2D" w14:textId="77777777" w:rsidR="00044695" w:rsidRDefault="00044695">
            <w:pPr>
              <w:pStyle w:val="TableParagraph"/>
              <w:rPr>
                <w:rFonts w:ascii="Times New Roman"/>
                <w:sz w:val="18"/>
              </w:rPr>
            </w:pPr>
          </w:p>
        </w:tc>
      </w:tr>
      <w:tr w:rsidR="00044695" w14:paraId="3EFC38D2" w14:textId="77777777">
        <w:trPr>
          <w:trHeight w:val="971"/>
        </w:trPr>
        <w:tc>
          <w:tcPr>
            <w:tcW w:w="7584" w:type="dxa"/>
          </w:tcPr>
          <w:p w14:paraId="586530DA" w14:textId="77777777" w:rsidR="00044695" w:rsidRDefault="001B26A3">
            <w:pPr>
              <w:pStyle w:val="TableParagraph"/>
              <w:tabs>
                <w:tab w:val="left" w:pos="6710"/>
              </w:tabs>
              <w:spacing w:before="121"/>
              <w:ind w:left="352" w:right="148" w:hanging="281"/>
              <w:rPr>
                <w:b/>
                <w:sz w:val="20"/>
              </w:rPr>
            </w:pPr>
            <w:r>
              <w:rPr>
                <w:sz w:val="20"/>
              </w:rPr>
              <w:t>C)</w:t>
            </w:r>
            <w:r>
              <w:rPr>
                <w:spacing w:val="40"/>
                <w:sz w:val="20"/>
              </w:rPr>
              <w:t xml:space="preserve"> </w:t>
            </w:r>
            <w:r>
              <w:rPr>
                <w:sz w:val="20"/>
              </w:rPr>
              <w:t>per ogni figlio di età superiore ai sei anni, ma che non abbia superato il diciottesimo anno di età (8) ovvero per ogni figlio maggiorenne che risulti totalmente o permanentemente inabile a proficuo lavoro</w:t>
            </w:r>
            <w:r>
              <w:rPr>
                <w:sz w:val="20"/>
              </w:rPr>
              <w:tab/>
            </w:r>
            <w:r>
              <w:rPr>
                <w:b/>
                <w:sz w:val="20"/>
              </w:rPr>
              <w:t>(Punti</w:t>
            </w:r>
            <w:r>
              <w:rPr>
                <w:b/>
                <w:spacing w:val="-12"/>
                <w:sz w:val="20"/>
              </w:rPr>
              <w:t xml:space="preserve"> </w:t>
            </w:r>
            <w:r>
              <w:rPr>
                <w:b/>
                <w:sz w:val="20"/>
              </w:rPr>
              <w:t>4)</w:t>
            </w:r>
          </w:p>
        </w:tc>
        <w:tc>
          <w:tcPr>
            <w:tcW w:w="710" w:type="dxa"/>
          </w:tcPr>
          <w:p w14:paraId="3D0FFE07" w14:textId="77777777" w:rsidR="00044695" w:rsidRDefault="00044695">
            <w:pPr>
              <w:pStyle w:val="TableParagraph"/>
              <w:rPr>
                <w:rFonts w:ascii="Times New Roman"/>
                <w:sz w:val="18"/>
              </w:rPr>
            </w:pPr>
          </w:p>
        </w:tc>
        <w:tc>
          <w:tcPr>
            <w:tcW w:w="1485" w:type="dxa"/>
          </w:tcPr>
          <w:p w14:paraId="29911C6D" w14:textId="77777777" w:rsidR="00044695" w:rsidRDefault="00044695">
            <w:pPr>
              <w:pStyle w:val="TableParagraph"/>
              <w:rPr>
                <w:rFonts w:ascii="Times New Roman"/>
                <w:sz w:val="18"/>
              </w:rPr>
            </w:pPr>
          </w:p>
        </w:tc>
      </w:tr>
      <w:tr w:rsidR="00044695" w14:paraId="44E3389B" w14:textId="77777777">
        <w:trPr>
          <w:trHeight w:val="1218"/>
        </w:trPr>
        <w:tc>
          <w:tcPr>
            <w:tcW w:w="7584" w:type="dxa"/>
          </w:tcPr>
          <w:p w14:paraId="6D1CA51B" w14:textId="77777777" w:rsidR="00044695" w:rsidRDefault="001B26A3">
            <w:pPr>
              <w:pStyle w:val="TableParagraph"/>
              <w:tabs>
                <w:tab w:val="left" w:pos="6683"/>
              </w:tabs>
              <w:spacing w:before="121"/>
              <w:ind w:left="352" w:right="173" w:hanging="281"/>
              <w:jc w:val="both"/>
              <w:rPr>
                <w:b/>
                <w:sz w:val="20"/>
              </w:rPr>
            </w:pPr>
            <w:r>
              <w:rPr>
                <w:sz w:val="20"/>
              </w:rPr>
              <w:t>D)</w:t>
            </w:r>
            <w:r>
              <w:rPr>
                <w:spacing w:val="40"/>
                <w:sz w:val="20"/>
              </w:rPr>
              <w:t xml:space="preserve"> </w:t>
            </w:r>
            <w:r>
              <w:rPr>
                <w:sz w:val="20"/>
              </w:rPr>
              <w:t>per la cura e</w:t>
            </w:r>
            <w:r>
              <w:rPr>
                <w:spacing w:val="-1"/>
                <w:sz w:val="20"/>
              </w:rPr>
              <w:t xml:space="preserve"> </w:t>
            </w:r>
            <w:r>
              <w:rPr>
                <w:sz w:val="20"/>
              </w:rPr>
              <w:t>l’assistenza dei figli minorati fisici, psichici o sensoriali, tossicodipendenti, ovvero</w:t>
            </w:r>
            <w:r>
              <w:rPr>
                <w:spacing w:val="-1"/>
                <w:sz w:val="20"/>
              </w:rPr>
              <w:t xml:space="preserve"> </w:t>
            </w:r>
            <w:r>
              <w:rPr>
                <w:sz w:val="20"/>
              </w:rPr>
              <w:t>del</w:t>
            </w:r>
            <w:r>
              <w:rPr>
                <w:spacing w:val="-1"/>
                <w:sz w:val="20"/>
              </w:rPr>
              <w:t xml:space="preserve"> </w:t>
            </w:r>
            <w:r>
              <w:rPr>
                <w:sz w:val="20"/>
              </w:rPr>
              <w:t>coniuge</w:t>
            </w:r>
            <w:r>
              <w:rPr>
                <w:spacing w:val="-2"/>
                <w:sz w:val="20"/>
              </w:rPr>
              <w:t xml:space="preserve"> </w:t>
            </w:r>
            <w:r>
              <w:rPr>
                <w:sz w:val="20"/>
              </w:rPr>
              <w:t>o</w:t>
            </w:r>
            <w:r>
              <w:rPr>
                <w:spacing w:val="-1"/>
                <w:sz w:val="20"/>
              </w:rPr>
              <w:t xml:space="preserve"> </w:t>
            </w:r>
            <w:r>
              <w:rPr>
                <w:sz w:val="20"/>
              </w:rPr>
              <w:t>del</w:t>
            </w:r>
            <w:r>
              <w:rPr>
                <w:spacing w:val="-1"/>
                <w:sz w:val="20"/>
              </w:rPr>
              <w:t xml:space="preserve"> </w:t>
            </w:r>
            <w:r>
              <w:rPr>
                <w:sz w:val="20"/>
              </w:rPr>
              <w:t>genitore</w:t>
            </w:r>
            <w:r>
              <w:rPr>
                <w:spacing w:val="-2"/>
                <w:sz w:val="20"/>
              </w:rPr>
              <w:t xml:space="preserve"> </w:t>
            </w:r>
            <w:r>
              <w:rPr>
                <w:sz w:val="20"/>
              </w:rPr>
              <w:t>totalmente e</w:t>
            </w:r>
            <w:r>
              <w:rPr>
                <w:spacing w:val="-2"/>
                <w:sz w:val="20"/>
              </w:rPr>
              <w:t xml:space="preserve"> </w:t>
            </w:r>
            <w:r>
              <w:rPr>
                <w:sz w:val="20"/>
              </w:rPr>
              <w:t>permanentemente</w:t>
            </w:r>
            <w:r>
              <w:rPr>
                <w:spacing w:val="-2"/>
                <w:sz w:val="20"/>
              </w:rPr>
              <w:t xml:space="preserve"> </w:t>
            </w:r>
            <w:r>
              <w:rPr>
                <w:sz w:val="20"/>
              </w:rPr>
              <w:t>inabili</w:t>
            </w:r>
            <w:r>
              <w:rPr>
                <w:spacing w:val="-1"/>
                <w:sz w:val="20"/>
              </w:rPr>
              <w:t xml:space="preserve"> </w:t>
            </w:r>
            <w:r>
              <w:rPr>
                <w:sz w:val="20"/>
              </w:rPr>
              <w:t>al</w:t>
            </w:r>
            <w:r>
              <w:rPr>
                <w:spacing w:val="-1"/>
                <w:sz w:val="20"/>
              </w:rPr>
              <w:t xml:space="preserve"> </w:t>
            </w:r>
            <w:r>
              <w:rPr>
                <w:sz w:val="20"/>
              </w:rPr>
              <w:t>lavoro</w:t>
            </w:r>
            <w:r>
              <w:rPr>
                <w:spacing w:val="-1"/>
                <w:sz w:val="20"/>
              </w:rPr>
              <w:t xml:space="preserve"> </w:t>
            </w:r>
            <w:r>
              <w:rPr>
                <w:sz w:val="20"/>
              </w:rPr>
              <w:t>che possono essere assistiti</w:t>
            </w:r>
            <w:r>
              <w:rPr>
                <w:spacing w:val="-1"/>
                <w:sz w:val="20"/>
              </w:rPr>
              <w:t xml:space="preserve"> </w:t>
            </w:r>
            <w:r>
              <w:rPr>
                <w:sz w:val="20"/>
              </w:rPr>
              <w:t>soltanto nel comune richiesto di cui ai punti a, b e c della nota sub</w:t>
            </w:r>
            <w:r>
              <w:rPr>
                <w:spacing w:val="-1"/>
                <w:sz w:val="20"/>
              </w:rPr>
              <w:t xml:space="preserve"> </w:t>
            </w:r>
            <w:r>
              <w:rPr>
                <w:spacing w:val="-5"/>
                <w:sz w:val="20"/>
              </w:rPr>
              <w:t>9)</w:t>
            </w:r>
            <w:r>
              <w:rPr>
                <w:sz w:val="20"/>
              </w:rPr>
              <w:tab/>
            </w:r>
            <w:r>
              <w:rPr>
                <w:b/>
                <w:sz w:val="20"/>
              </w:rPr>
              <w:t>(Punti</w:t>
            </w:r>
            <w:r>
              <w:rPr>
                <w:b/>
                <w:spacing w:val="-6"/>
                <w:sz w:val="20"/>
              </w:rPr>
              <w:t xml:space="preserve"> </w:t>
            </w:r>
            <w:r>
              <w:rPr>
                <w:b/>
                <w:spacing w:val="-5"/>
                <w:sz w:val="20"/>
              </w:rPr>
              <w:t>6)</w:t>
            </w:r>
          </w:p>
        </w:tc>
        <w:tc>
          <w:tcPr>
            <w:tcW w:w="710" w:type="dxa"/>
          </w:tcPr>
          <w:p w14:paraId="7EF6EE52" w14:textId="77777777" w:rsidR="00044695" w:rsidRDefault="00044695">
            <w:pPr>
              <w:pStyle w:val="TableParagraph"/>
              <w:rPr>
                <w:rFonts w:ascii="Times New Roman"/>
                <w:sz w:val="18"/>
              </w:rPr>
            </w:pPr>
          </w:p>
        </w:tc>
        <w:tc>
          <w:tcPr>
            <w:tcW w:w="1485" w:type="dxa"/>
          </w:tcPr>
          <w:p w14:paraId="6221C72F" w14:textId="77777777" w:rsidR="00044695" w:rsidRDefault="00044695">
            <w:pPr>
              <w:pStyle w:val="TableParagraph"/>
              <w:rPr>
                <w:rFonts w:ascii="Times New Roman"/>
                <w:sz w:val="18"/>
              </w:rPr>
            </w:pPr>
          </w:p>
        </w:tc>
      </w:tr>
    </w:tbl>
    <w:p w14:paraId="5BFF66AD" w14:textId="77777777" w:rsidR="00044695" w:rsidRDefault="00044695">
      <w:pPr>
        <w:pStyle w:val="Corpotesto"/>
        <w:spacing w:before="123"/>
        <w:ind w:left="0"/>
        <w:jc w:val="left"/>
        <w:rPr>
          <w:b/>
          <w:sz w:val="22"/>
        </w:rPr>
      </w:pPr>
    </w:p>
    <w:p w14:paraId="7012E8EA" w14:textId="77777777" w:rsidR="00044695" w:rsidRDefault="001B26A3">
      <w:pPr>
        <w:pStyle w:val="Paragrafoelenco"/>
        <w:numPr>
          <w:ilvl w:val="0"/>
          <w:numId w:val="5"/>
        </w:numPr>
        <w:tabs>
          <w:tab w:val="left" w:pos="508"/>
        </w:tabs>
        <w:ind w:left="508" w:hanging="226"/>
        <w:rPr>
          <w:b/>
        </w:rPr>
      </w:pPr>
      <w:r>
        <w:rPr>
          <w:b/>
        </w:rPr>
        <w:t>–</w:t>
      </w:r>
      <w:r>
        <w:rPr>
          <w:b/>
          <w:spacing w:val="-6"/>
        </w:rPr>
        <w:t xml:space="preserve"> </w:t>
      </w:r>
      <w:r>
        <w:rPr>
          <w:b/>
        </w:rPr>
        <w:t>TITOLI</w:t>
      </w:r>
      <w:r>
        <w:rPr>
          <w:b/>
          <w:spacing w:val="-5"/>
        </w:rPr>
        <w:t xml:space="preserve"> </w:t>
      </w:r>
      <w:r>
        <w:rPr>
          <w:b/>
        </w:rPr>
        <w:t>GENERALI</w:t>
      </w:r>
      <w:r>
        <w:rPr>
          <w:b/>
          <w:spacing w:val="-5"/>
        </w:rPr>
        <w:t xml:space="preserve"> </w:t>
      </w:r>
      <w:r>
        <w:rPr>
          <w:b/>
          <w:spacing w:val="-2"/>
        </w:rPr>
        <w:t>(15)</w:t>
      </w:r>
      <w:r w:rsidR="001F6353">
        <w:rPr>
          <w:b/>
          <w:spacing w:val="-2"/>
        </w:rPr>
        <w:t xml:space="preserve"> </w:t>
      </w:r>
      <w:r>
        <w:rPr>
          <w:b/>
          <w:spacing w:val="-2"/>
        </w:rPr>
        <w:t>(17):</w:t>
      </w:r>
    </w:p>
    <w:p w14:paraId="207E52B2" w14:textId="77777777" w:rsidR="00044695" w:rsidRDefault="00044695">
      <w:pPr>
        <w:pStyle w:val="Corpotesto"/>
        <w:spacing w:before="7"/>
        <w:ind w:left="0"/>
        <w:jc w:val="left"/>
        <w:rPr>
          <w:b/>
          <w:sz w:val="9"/>
        </w:rPr>
      </w:pPr>
    </w:p>
    <w:tbl>
      <w:tblPr>
        <w:tblStyle w:val="TableNorm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2"/>
        <w:gridCol w:w="711"/>
        <w:gridCol w:w="1417"/>
      </w:tblGrid>
      <w:tr w:rsidR="00044695" w14:paraId="0E76ACAF" w14:textId="77777777">
        <w:trPr>
          <w:trHeight w:val="244"/>
        </w:trPr>
        <w:tc>
          <w:tcPr>
            <w:tcW w:w="7582" w:type="dxa"/>
            <w:shd w:val="clear" w:color="auto" w:fill="D9D9D9"/>
          </w:tcPr>
          <w:p w14:paraId="2937298B" w14:textId="77777777" w:rsidR="00044695" w:rsidRDefault="001B26A3">
            <w:pPr>
              <w:pStyle w:val="TableParagraph"/>
              <w:spacing w:before="1" w:line="223" w:lineRule="exact"/>
              <w:ind w:left="8"/>
              <w:jc w:val="center"/>
              <w:rPr>
                <w:sz w:val="20"/>
              </w:rPr>
            </w:pPr>
            <w:bookmarkStart w:id="2" w:name="TITOLI_GENERALI"/>
            <w:bookmarkEnd w:id="2"/>
            <w:r>
              <w:rPr>
                <w:sz w:val="20"/>
              </w:rPr>
              <w:t>TITOLI</w:t>
            </w:r>
            <w:r>
              <w:rPr>
                <w:spacing w:val="-7"/>
                <w:sz w:val="20"/>
              </w:rPr>
              <w:t xml:space="preserve"> </w:t>
            </w:r>
            <w:r>
              <w:rPr>
                <w:spacing w:val="-2"/>
                <w:sz w:val="20"/>
              </w:rPr>
              <w:t>GENERALI</w:t>
            </w:r>
          </w:p>
        </w:tc>
        <w:tc>
          <w:tcPr>
            <w:tcW w:w="711" w:type="dxa"/>
            <w:shd w:val="clear" w:color="auto" w:fill="D9D9D9"/>
          </w:tcPr>
          <w:p w14:paraId="444179C9" w14:textId="77777777" w:rsidR="00044695" w:rsidRDefault="001B26A3">
            <w:pPr>
              <w:pStyle w:val="TableParagraph"/>
              <w:spacing w:before="1" w:line="223" w:lineRule="exact"/>
              <w:ind w:left="138"/>
              <w:rPr>
                <w:sz w:val="20"/>
              </w:rPr>
            </w:pPr>
            <w:r>
              <w:rPr>
                <w:spacing w:val="-2"/>
                <w:sz w:val="20"/>
              </w:rPr>
              <w:t>Punti</w:t>
            </w:r>
          </w:p>
        </w:tc>
        <w:tc>
          <w:tcPr>
            <w:tcW w:w="1417" w:type="dxa"/>
            <w:shd w:val="clear" w:color="auto" w:fill="D9D9D9"/>
          </w:tcPr>
          <w:p w14:paraId="1EE9E804" w14:textId="77777777" w:rsidR="00044695" w:rsidRDefault="001B26A3">
            <w:pPr>
              <w:pStyle w:val="TableParagraph"/>
              <w:spacing w:before="1" w:line="223" w:lineRule="exact"/>
              <w:ind w:left="195"/>
              <w:rPr>
                <w:sz w:val="20"/>
              </w:rPr>
            </w:pPr>
            <w:r>
              <w:rPr>
                <w:sz w:val="20"/>
              </w:rPr>
              <w:t>Riservato</w:t>
            </w:r>
            <w:r>
              <w:rPr>
                <w:spacing w:val="-9"/>
                <w:sz w:val="20"/>
              </w:rPr>
              <w:t xml:space="preserve"> </w:t>
            </w:r>
            <w:r>
              <w:rPr>
                <w:spacing w:val="-5"/>
                <w:sz w:val="20"/>
              </w:rPr>
              <w:t>DS</w:t>
            </w:r>
          </w:p>
        </w:tc>
      </w:tr>
      <w:tr w:rsidR="00044695" w14:paraId="3F0016B7" w14:textId="77777777">
        <w:trPr>
          <w:trHeight w:val="973"/>
        </w:trPr>
        <w:tc>
          <w:tcPr>
            <w:tcW w:w="7582" w:type="dxa"/>
          </w:tcPr>
          <w:p w14:paraId="79CB7722" w14:textId="77777777" w:rsidR="00044695" w:rsidRDefault="001B26A3">
            <w:pPr>
              <w:pStyle w:val="TableParagraph"/>
              <w:tabs>
                <w:tab w:val="left" w:pos="6453"/>
              </w:tabs>
              <w:spacing w:before="121"/>
              <w:ind w:left="352" w:right="170" w:hanging="284"/>
              <w:jc w:val="both"/>
              <w:rPr>
                <w:b/>
                <w:sz w:val="20"/>
              </w:rPr>
            </w:pPr>
            <w:r>
              <w:rPr>
                <w:sz w:val="20"/>
              </w:rPr>
              <w:t>A)</w:t>
            </w:r>
            <w:r>
              <w:rPr>
                <w:spacing w:val="40"/>
                <w:sz w:val="20"/>
              </w:rPr>
              <w:t xml:space="preserve"> </w:t>
            </w:r>
            <w:r>
              <w:rPr>
                <w:sz w:val="20"/>
              </w:rPr>
              <w:t>per</w:t>
            </w:r>
            <w:r>
              <w:rPr>
                <w:spacing w:val="-3"/>
                <w:sz w:val="20"/>
              </w:rPr>
              <w:t xml:space="preserve"> </w:t>
            </w:r>
            <w:r>
              <w:rPr>
                <w:sz w:val="20"/>
              </w:rPr>
              <w:t>il</w:t>
            </w:r>
            <w:r>
              <w:rPr>
                <w:spacing w:val="-3"/>
                <w:sz w:val="20"/>
              </w:rPr>
              <w:t xml:space="preserve"> </w:t>
            </w:r>
            <w:r>
              <w:rPr>
                <w:sz w:val="20"/>
              </w:rPr>
              <w:t>superamento</w:t>
            </w:r>
            <w:r>
              <w:rPr>
                <w:spacing w:val="-3"/>
                <w:sz w:val="20"/>
              </w:rPr>
              <w:t xml:space="preserve"> </w:t>
            </w:r>
            <w:r>
              <w:rPr>
                <w:sz w:val="20"/>
              </w:rPr>
              <w:t>di</w:t>
            </w:r>
            <w:r>
              <w:rPr>
                <w:spacing w:val="-3"/>
                <w:sz w:val="20"/>
              </w:rPr>
              <w:t xml:space="preserve"> </w:t>
            </w:r>
            <w:r>
              <w:rPr>
                <w:sz w:val="20"/>
              </w:rPr>
              <w:t>un</w:t>
            </w:r>
            <w:r>
              <w:rPr>
                <w:spacing w:val="-2"/>
                <w:sz w:val="20"/>
              </w:rPr>
              <w:t xml:space="preserve"> </w:t>
            </w:r>
            <w:r>
              <w:rPr>
                <w:sz w:val="20"/>
              </w:rPr>
              <w:t>pubblico</w:t>
            </w:r>
            <w:r>
              <w:rPr>
                <w:spacing w:val="-3"/>
                <w:sz w:val="20"/>
              </w:rPr>
              <w:t xml:space="preserve"> </w:t>
            </w:r>
            <w:r w:rsidRPr="00B364B3">
              <w:rPr>
                <w:b/>
                <w:sz w:val="20"/>
              </w:rPr>
              <w:t>concorso</w:t>
            </w:r>
            <w:r w:rsidRPr="00B364B3">
              <w:rPr>
                <w:b/>
                <w:spacing w:val="-3"/>
                <w:sz w:val="20"/>
              </w:rPr>
              <w:t xml:space="preserve"> </w:t>
            </w:r>
            <w:r w:rsidRPr="00B364B3">
              <w:rPr>
                <w:b/>
                <w:sz w:val="20"/>
              </w:rPr>
              <w:t>ordinario</w:t>
            </w:r>
            <w:r>
              <w:rPr>
                <w:spacing w:val="-3"/>
                <w:sz w:val="20"/>
              </w:rPr>
              <w:t xml:space="preserve"> </w:t>
            </w:r>
            <w:r>
              <w:rPr>
                <w:sz w:val="20"/>
              </w:rPr>
              <w:t>per</w:t>
            </w:r>
            <w:r>
              <w:rPr>
                <w:spacing w:val="-3"/>
                <w:sz w:val="20"/>
              </w:rPr>
              <w:t xml:space="preserve"> </w:t>
            </w:r>
            <w:r>
              <w:rPr>
                <w:sz w:val="20"/>
              </w:rPr>
              <w:t>esami</w:t>
            </w:r>
            <w:r>
              <w:rPr>
                <w:spacing w:val="-3"/>
                <w:sz w:val="20"/>
              </w:rPr>
              <w:t xml:space="preserve"> </w:t>
            </w:r>
            <w:r>
              <w:rPr>
                <w:sz w:val="20"/>
              </w:rPr>
              <w:t>e</w:t>
            </w:r>
            <w:r>
              <w:rPr>
                <w:spacing w:val="-4"/>
                <w:sz w:val="20"/>
              </w:rPr>
              <w:t xml:space="preserve"> </w:t>
            </w:r>
            <w:r>
              <w:rPr>
                <w:sz w:val="20"/>
              </w:rPr>
              <w:t>titoli,</w:t>
            </w:r>
            <w:r>
              <w:rPr>
                <w:spacing w:val="-2"/>
                <w:sz w:val="20"/>
              </w:rPr>
              <w:t xml:space="preserve"> </w:t>
            </w:r>
            <w:r>
              <w:rPr>
                <w:sz w:val="20"/>
              </w:rPr>
              <w:t>per</w:t>
            </w:r>
            <w:r>
              <w:rPr>
                <w:spacing w:val="-3"/>
                <w:sz w:val="20"/>
              </w:rPr>
              <w:t xml:space="preserve"> </w:t>
            </w:r>
            <w:r>
              <w:rPr>
                <w:sz w:val="20"/>
              </w:rPr>
              <w:t>l’accesso</w:t>
            </w:r>
            <w:r>
              <w:rPr>
                <w:spacing w:val="-3"/>
                <w:sz w:val="20"/>
              </w:rPr>
              <w:t xml:space="preserve"> </w:t>
            </w:r>
            <w:r>
              <w:rPr>
                <w:sz w:val="20"/>
              </w:rPr>
              <w:t>al ruolo di appartenenza (1), al</w:t>
            </w:r>
            <w:r>
              <w:rPr>
                <w:spacing w:val="-3"/>
                <w:sz w:val="20"/>
              </w:rPr>
              <w:t xml:space="preserve"> </w:t>
            </w:r>
            <w:r>
              <w:rPr>
                <w:sz w:val="20"/>
              </w:rPr>
              <w:t>momento della presentazione della domanda, o a ruoli di livelli pari o superiore a quello di appartenenza (10)</w:t>
            </w:r>
            <w:r>
              <w:rPr>
                <w:sz w:val="20"/>
              </w:rPr>
              <w:tab/>
            </w:r>
            <w:r>
              <w:rPr>
                <w:b/>
                <w:sz w:val="20"/>
              </w:rPr>
              <w:t>(Punti 12)</w:t>
            </w:r>
          </w:p>
        </w:tc>
        <w:tc>
          <w:tcPr>
            <w:tcW w:w="711" w:type="dxa"/>
          </w:tcPr>
          <w:p w14:paraId="0DA65116" w14:textId="77777777" w:rsidR="00044695" w:rsidRDefault="00044695">
            <w:pPr>
              <w:pStyle w:val="TableParagraph"/>
              <w:rPr>
                <w:rFonts w:ascii="Times New Roman"/>
                <w:sz w:val="18"/>
              </w:rPr>
            </w:pPr>
          </w:p>
        </w:tc>
        <w:tc>
          <w:tcPr>
            <w:tcW w:w="1417" w:type="dxa"/>
          </w:tcPr>
          <w:p w14:paraId="408164AD" w14:textId="77777777" w:rsidR="00044695" w:rsidRDefault="00044695">
            <w:pPr>
              <w:pStyle w:val="TableParagraph"/>
              <w:rPr>
                <w:rFonts w:ascii="Times New Roman"/>
                <w:sz w:val="18"/>
              </w:rPr>
            </w:pPr>
          </w:p>
        </w:tc>
      </w:tr>
      <w:tr w:rsidR="00044695" w14:paraId="1C39DC1E" w14:textId="77777777">
        <w:trPr>
          <w:trHeight w:val="2800"/>
        </w:trPr>
        <w:tc>
          <w:tcPr>
            <w:tcW w:w="7582" w:type="dxa"/>
          </w:tcPr>
          <w:p w14:paraId="01744A78" w14:textId="77777777" w:rsidR="00044695" w:rsidRDefault="001B26A3">
            <w:pPr>
              <w:pStyle w:val="TableParagraph"/>
              <w:spacing w:before="121"/>
              <w:ind w:left="352" w:right="86" w:hanging="284"/>
              <w:rPr>
                <w:sz w:val="20"/>
              </w:rPr>
            </w:pPr>
            <w:r>
              <w:rPr>
                <w:sz w:val="20"/>
              </w:rPr>
              <w:t>B)</w:t>
            </w:r>
            <w:r>
              <w:rPr>
                <w:spacing w:val="40"/>
                <w:sz w:val="20"/>
              </w:rPr>
              <w:t xml:space="preserve"> </w:t>
            </w:r>
            <w:r>
              <w:rPr>
                <w:sz w:val="20"/>
              </w:rPr>
              <w:t>per ogni diploma di specializzazione</w:t>
            </w:r>
            <w:r>
              <w:rPr>
                <w:spacing w:val="-1"/>
                <w:sz w:val="20"/>
              </w:rPr>
              <w:t xml:space="preserve"> </w:t>
            </w:r>
            <w:r>
              <w:rPr>
                <w:sz w:val="20"/>
              </w:rPr>
              <w:t>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w:t>
            </w:r>
            <w:proofErr w:type="spellStart"/>
            <w:r>
              <w:rPr>
                <w:sz w:val="20"/>
              </w:rPr>
              <w:t>11-bis</w:t>
            </w:r>
            <w:proofErr w:type="spellEnd"/>
            <w:r>
              <w:rPr>
                <w:sz w:val="20"/>
              </w:rPr>
              <w:t>), ivi compresi gli istituti di educazione fisica</w:t>
            </w:r>
            <w:r>
              <w:rPr>
                <w:spacing w:val="-4"/>
                <w:sz w:val="20"/>
              </w:rPr>
              <w:t xml:space="preserve"> </w:t>
            </w:r>
            <w:r>
              <w:rPr>
                <w:sz w:val="20"/>
              </w:rPr>
              <w:t>statali</w:t>
            </w:r>
            <w:r>
              <w:rPr>
                <w:spacing w:val="-4"/>
                <w:sz w:val="20"/>
              </w:rPr>
              <w:t xml:space="preserve"> </w:t>
            </w:r>
            <w:r>
              <w:rPr>
                <w:sz w:val="20"/>
              </w:rPr>
              <w:t>o</w:t>
            </w:r>
            <w:r>
              <w:rPr>
                <w:spacing w:val="-4"/>
                <w:sz w:val="20"/>
              </w:rPr>
              <w:t xml:space="preserve"> </w:t>
            </w:r>
            <w:r>
              <w:rPr>
                <w:sz w:val="20"/>
              </w:rPr>
              <w:t>pareggiati,</w:t>
            </w:r>
            <w:r>
              <w:rPr>
                <w:spacing w:val="-3"/>
                <w:sz w:val="20"/>
              </w:rPr>
              <w:t xml:space="preserve"> </w:t>
            </w:r>
            <w:r>
              <w:rPr>
                <w:sz w:val="20"/>
              </w:rPr>
              <w:t>nell’ambito</w:t>
            </w:r>
            <w:r>
              <w:rPr>
                <w:spacing w:val="-4"/>
                <w:sz w:val="20"/>
              </w:rPr>
              <w:t xml:space="preserve"> </w:t>
            </w:r>
            <w:r>
              <w:rPr>
                <w:sz w:val="20"/>
              </w:rPr>
              <w:t>delle</w:t>
            </w:r>
            <w:r>
              <w:rPr>
                <w:spacing w:val="-5"/>
                <w:sz w:val="20"/>
              </w:rPr>
              <w:t xml:space="preserve"> </w:t>
            </w:r>
            <w:r>
              <w:rPr>
                <w:sz w:val="20"/>
              </w:rPr>
              <w:t>scienze</w:t>
            </w:r>
            <w:r>
              <w:rPr>
                <w:spacing w:val="-5"/>
                <w:sz w:val="20"/>
              </w:rPr>
              <w:t xml:space="preserve"> </w:t>
            </w:r>
            <w:r>
              <w:rPr>
                <w:sz w:val="20"/>
              </w:rPr>
              <w:t>dell’educazione</w:t>
            </w:r>
            <w:r>
              <w:rPr>
                <w:spacing w:val="-5"/>
                <w:sz w:val="20"/>
              </w:rPr>
              <w:t xml:space="preserve"> </w:t>
            </w:r>
            <w:r>
              <w:rPr>
                <w:sz w:val="20"/>
              </w:rPr>
              <w:t>e/o</w:t>
            </w:r>
            <w:r>
              <w:rPr>
                <w:spacing w:val="-4"/>
                <w:sz w:val="20"/>
              </w:rPr>
              <w:t xml:space="preserve"> </w:t>
            </w:r>
            <w:r>
              <w:rPr>
                <w:sz w:val="20"/>
              </w:rPr>
              <w:t>nell’ambito</w:t>
            </w:r>
            <w:r>
              <w:rPr>
                <w:spacing w:val="-4"/>
                <w:sz w:val="20"/>
              </w:rPr>
              <w:t xml:space="preserve"> </w:t>
            </w:r>
            <w:r>
              <w:rPr>
                <w:sz w:val="20"/>
              </w:rPr>
              <w:t>delle discipline attualmente insegnate dal docente</w:t>
            </w:r>
          </w:p>
          <w:p w14:paraId="655984DB" w14:textId="77777777" w:rsidR="00044695" w:rsidRDefault="001B26A3">
            <w:pPr>
              <w:pStyle w:val="TableParagraph"/>
              <w:tabs>
                <w:tab w:val="left" w:pos="6456"/>
              </w:tabs>
              <w:spacing w:before="121"/>
              <w:ind w:left="496" w:right="399" w:hanging="154"/>
              <w:rPr>
                <w:b/>
                <w:sz w:val="20"/>
              </w:rPr>
            </w:pPr>
            <w:r>
              <w:rPr>
                <w:sz w:val="20"/>
              </w:rPr>
              <w:t>– per ogni diploma (è valutabile un solo diploma, per lo stesso o per gli stessi anni accademici o di corso)</w:t>
            </w:r>
            <w:r>
              <w:rPr>
                <w:sz w:val="20"/>
              </w:rPr>
              <w:tab/>
            </w:r>
            <w:r>
              <w:rPr>
                <w:b/>
                <w:sz w:val="20"/>
              </w:rPr>
              <w:t>(Punti</w:t>
            </w:r>
            <w:r>
              <w:rPr>
                <w:b/>
                <w:spacing w:val="-12"/>
                <w:sz w:val="20"/>
              </w:rPr>
              <w:t xml:space="preserve"> </w:t>
            </w:r>
            <w:r>
              <w:rPr>
                <w:b/>
                <w:sz w:val="20"/>
              </w:rPr>
              <w:t>5)</w:t>
            </w:r>
          </w:p>
        </w:tc>
        <w:tc>
          <w:tcPr>
            <w:tcW w:w="711" w:type="dxa"/>
          </w:tcPr>
          <w:p w14:paraId="364AA64B" w14:textId="77777777" w:rsidR="00044695" w:rsidRDefault="00044695">
            <w:pPr>
              <w:pStyle w:val="TableParagraph"/>
              <w:rPr>
                <w:rFonts w:ascii="Times New Roman"/>
                <w:sz w:val="18"/>
              </w:rPr>
            </w:pPr>
          </w:p>
        </w:tc>
        <w:tc>
          <w:tcPr>
            <w:tcW w:w="1417" w:type="dxa"/>
          </w:tcPr>
          <w:p w14:paraId="68DA5D4A" w14:textId="77777777" w:rsidR="00044695" w:rsidRDefault="00044695">
            <w:pPr>
              <w:pStyle w:val="TableParagraph"/>
              <w:rPr>
                <w:rFonts w:ascii="Times New Roman"/>
                <w:sz w:val="18"/>
              </w:rPr>
            </w:pPr>
          </w:p>
        </w:tc>
      </w:tr>
      <w:tr w:rsidR="00044695" w14:paraId="6748B754" w14:textId="77777777">
        <w:trPr>
          <w:trHeight w:val="1218"/>
        </w:trPr>
        <w:tc>
          <w:tcPr>
            <w:tcW w:w="7582" w:type="dxa"/>
          </w:tcPr>
          <w:p w14:paraId="72BE2484" w14:textId="77777777" w:rsidR="00044695" w:rsidRDefault="001B26A3">
            <w:pPr>
              <w:pStyle w:val="TableParagraph"/>
              <w:spacing w:before="121"/>
              <w:ind w:left="352" w:right="86" w:hanging="284"/>
              <w:rPr>
                <w:sz w:val="20"/>
              </w:rPr>
            </w:pPr>
            <w:r>
              <w:rPr>
                <w:sz w:val="20"/>
              </w:rPr>
              <w:t>C)</w:t>
            </w:r>
            <w:r>
              <w:rPr>
                <w:spacing w:val="40"/>
                <w:sz w:val="20"/>
              </w:rPr>
              <w:t xml:space="preserve"> </w:t>
            </w:r>
            <w:r>
              <w:rPr>
                <w:sz w:val="20"/>
              </w:rPr>
              <w:t>per ogni diploma universitario (diploma accademico di primo livello, laurea di primo livello</w:t>
            </w:r>
            <w:r>
              <w:rPr>
                <w:spacing w:val="-3"/>
                <w:sz w:val="20"/>
              </w:rPr>
              <w:t xml:space="preserve"> </w:t>
            </w:r>
            <w:r>
              <w:rPr>
                <w:sz w:val="20"/>
              </w:rPr>
              <w:t>o</w:t>
            </w:r>
            <w:r>
              <w:rPr>
                <w:spacing w:val="-3"/>
                <w:sz w:val="20"/>
              </w:rPr>
              <w:t xml:space="preserve"> </w:t>
            </w:r>
            <w:r>
              <w:rPr>
                <w:sz w:val="20"/>
              </w:rPr>
              <w:t>breve</w:t>
            </w:r>
            <w:r>
              <w:rPr>
                <w:spacing w:val="-4"/>
                <w:sz w:val="20"/>
              </w:rPr>
              <w:t xml:space="preserve"> </w:t>
            </w:r>
            <w:r>
              <w:rPr>
                <w:sz w:val="20"/>
              </w:rPr>
              <w:t>o</w:t>
            </w:r>
            <w:r>
              <w:rPr>
                <w:spacing w:val="-3"/>
                <w:sz w:val="20"/>
              </w:rPr>
              <w:t xml:space="preserve"> </w:t>
            </w:r>
            <w:r>
              <w:rPr>
                <w:sz w:val="20"/>
              </w:rPr>
              <w:t>diploma</w:t>
            </w:r>
            <w:r>
              <w:rPr>
                <w:spacing w:val="-3"/>
                <w:sz w:val="20"/>
              </w:rPr>
              <w:t xml:space="preserve"> </w:t>
            </w:r>
            <w:r>
              <w:rPr>
                <w:sz w:val="20"/>
              </w:rPr>
              <w:t>Istituto</w:t>
            </w:r>
            <w:r>
              <w:rPr>
                <w:spacing w:val="-3"/>
                <w:sz w:val="20"/>
              </w:rPr>
              <w:t xml:space="preserve"> </w:t>
            </w:r>
            <w:r>
              <w:rPr>
                <w:sz w:val="20"/>
              </w:rPr>
              <w:t>Superiore</w:t>
            </w:r>
            <w:r>
              <w:rPr>
                <w:spacing w:val="-4"/>
                <w:sz w:val="20"/>
              </w:rPr>
              <w:t xml:space="preserve"> </w:t>
            </w:r>
            <w:r>
              <w:rPr>
                <w:sz w:val="20"/>
              </w:rPr>
              <w:t>di</w:t>
            </w:r>
            <w:r>
              <w:rPr>
                <w:spacing w:val="-3"/>
                <w:sz w:val="20"/>
              </w:rPr>
              <w:t xml:space="preserve"> </w:t>
            </w:r>
            <w:r>
              <w:rPr>
                <w:sz w:val="20"/>
              </w:rPr>
              <w:t>Educazione</w:t>
            </w:r>
            <w:r>
              <w:rPr>
                <w:spacing w:val="-4"/>
                <w:sz w:val="20"/>
              </w:rPr>
              <w:t xml:space="preserve"> </w:t>
            </w:r>
            <w:r>
              <w:rPr>
                <w:sz w:val="20"/>
              </w:rPr>
              <w:t>Fisica</w:t>
            </w:r>
            <w:r>
              <w:rPr>
                <w:spacing w:val="-3"/>
                <w:sz w:val="20"/>
              </w:rPr>
              <w:t xml:space="preserve"> </w:t>
            </w:r>
            <w:r>
              <w:rPr>
                <w:sz w:val="20"/>
              </w:rPr>
              <w:t>(ISEF))</w:t>
            </w:r>
            <w:r>
              <w:rPr>
                <w:spacing w:val="-3"/>
                <w:sz w:val="20"/>
              </w:rPr>
              <w:t xml:space="preserve"> </w:t>
            </w:r>
            <w:r>
              <w:rPr>
                <w:sz w:val="20"/>
              </w:rPr>
              <w:t>conseguito</w:t>
            </w:r>
            <w:r>
              <w:rPr>
                <w:spacing w:val="-3"/>
                <w:sz w:val="20"/>
              </w:rPr>
              <w:t xml:space="preserve"> </w:t>
            </w:r>
            <w:r>
              <w:rPr>
                <w:sz w:val="20"/>
              </w:rPr>
              <w:t>oltre al titolo di studio attualmente necessario per l’accesso al ruolo di appartenenza (12)</w:t>
            </w:r>
          </w:p>
          <w:p w14:paraId="038BCFF2" w14:textId="77777777" w:rsidR="00044695" w:rsidRDefault="001B26A3">
            <w:pPr>
              <w:pStyle w:val="TableParagraph"/>
              <w:spacing w:before="2"/>
              <w:ind w:left="6460"/>
              <w:rPr>
                <w:b/>
                <w:sz w:val="20"/>
              </w:rPr>
            </w:pPr>
            <w:r>
              <w:rPr>
                <w:b/>
                <w:sz w:val="20"/>
              </w:rPr>
              <w:t>(Punti</w:t>
            </w:r>
            <w:r>
              <w:rPr>
                <w:b/>
                <w:spacing w:val="-11"/>
                <w:sz w:val="20"/>
              </w:rPr>
              <w:t xml:space="preserve"> </w:t>
            </w:r>
            <w:r>
              <w:rPr>
                <w:b/>
                <w:spacing w:val="-5"/>
                <w:sz w:val="20"/>
              </w:rPr>
              <w:t>3)</w:t>
            </w:r>
          </w:p>
        </w:tc>
        <w:tc>
          <w:tcPr>
            <w:tcW w:w="711" w:type="dxa"/>
          </w:tcPr>
          <w:p w14:paraId="25B53149" w14:textId="77777777" w:rsidR="00044695" w:rsidRDefault="00044695">
            <w:pPr>
              <w:pStyle w:val="TableParagraph"/>
              <w:rPr>
                <w:rFonts w:ascii="Times New Roman"/>
                <w:sz w:val="18"/>
              </w:rPr>
            </w:pPr>
          </w:p>
        </w:tc>
        <w:tc>
          <w:tcPr>
            <w:tcW w:w="1417" w:type="dxa"/>
          </w:tcPr>
          <w:p w14:paraId="3330841A" w14:textId="77777777" w:rsidR="00044695" w:rsidRDefault="00044695">
            <w:pPr>
              <w:pStyle w:val="TableParagraph"/>
              <w:rPr>
                <w:rFonts w:ascii="Times New Roman"/>
                <w:sz w:val="18"/>
              </w:rPr>
            </w:pPr>
          </w:p>
        </w:tc>
      </w:tr>
      <w:tr w:rsidR="00044695" w14:paraId="3FB22316" w14:textId="77777777">
        <w:trPr>
          <w:trHeight w:val="2555"/>
        </w:trPr>
        <w:tc>
          <w:tcPr>
            <w:tcW w:w="7582" w:type="dxa"/>
          </w:tcPr>
          <w:p w14:paraId="6BAE0235" w14:textId="77777777" w:rsidR="00044695" w:rsidRDefault="001B26A3">
            <w:pPr>
              <w:pStyle w:val="TableParagraph"/>
              <w:spacing w:before="121"/>
              <w:ind w:left="352" w:right="64" w:hanging="284"/>
              <w:jc w:val="both"/>
              <w:rPr>
                <w:sz w:val="20"/>
              </w:rPr>
            </w:pPr>
            <w:r>
              <w:rPr>
                <w:sz w:val="20"/>
              </w:rPr>
              <w:t>D)</w:t>
            </w:r>
            <w:r>
              <w:rPr>
                <w:spacing w:val="40"/>
                <w:sz w:val="20"/>
              </w:rPr>
              <w:t xml:space="preserve"> </w:t>
            </w:r>
            <w:r>
              <w:rPr>
                <w:sz w:val="20"/>
              </w:rPr>
              <w:t>per</w:t>
            </w:r>
            <w:r>
              <w:rPr>
                <w:spacing w:val="-3"/>
                <w:sz w:val="20"/>
              </w:rPr>
              <w:t xml:space="preserve"> </w:t>
            </w:r>
            <w:r>
              <w:rPr>
                <w:sz w:val="20"/>
              </w:rPr>
              <w:t>ogni</w:t>
            </w:r>
            <w:r>
              <w:rPr>
                <w:spacing w:val="-3"/>
                <w:sz w:val="20"/>
              </w:rPr>
              <w:t xml:space="preserve"> </w:t>
            </w:r>
            <w:r>
              <w:rPr>
                <w:sz w:val="20"/>
              </w:rPr>
              <w:t>corso</w:t>
            </w:r>
            <w:r>
              <w:rPr>
                <w:spacing w:val="-3"/>
                <w:sz w:val="20"/>
              </w:rPr>
              <w:t xml:space="preserve"> </w:t>
            </w:r>
            <w:r>
              <w:rPr>
                <w:sz w:val="20"/>
              </w:rPr>
              <w:t>di</w:t>
            </w:r>
            <w:r>
              <w:rPr>
                <w:spacing w:val="-3"/>
                <w:sz w:val="20"/>
              </w:rPr>
              <w:t xml:space="preserve"> </w:t>
            </w:r>
            <w:r>
              <w:rPr>
                <w:sz w:val="20"/>
              </w:rPr>
              <w:t>perfezionamento</w:t>
            </w:r>
            <w:r>
              <w:rPr>
                <w:spacing w:val="-3"/>
                <w:sz w:val="20"/>
              </w:rPr>
              <w:t xml:space="preserve"> </w:t>
            </w:r>
            <w:r>
              <w:rPr>
                <w:sz w:val="20"/>
              </w:rPr>
              <w:t>di</w:t>
            </w:r>
            <w:r>
              <w:rPr>
                <w:spacing w:val="-3"/>
                <w:sz w:val="20"/>
              </w:rPr>
              <w:t xml:space="preserve"> </w:t>
            </w:r>
            <w:r>
              <w:rPr>
                <w:sz w:val="20"/>
              </w:rPr>
              <w:t>durata</w:t>
            </w:r>
            <w:r>
              <w:rPr>
                <w:spacing w:val="-3"/>
                <w:sz w:val="20"/>
              </w:rPr>
              <w:t xml:space="preserve"> </w:t>
            </w:r>
            <w:r>
              <w:rPr>
                <w:sz w:val="20"/>
              </w:rPr>
              <w:t>non</w:t>
            </w:r>
            <w:r>
              <w:rPr>
                <w:spacing w:val="-2"/>
                <w:sz w:val="20"/>
              </w:rPr>
              <w:t xml:space="preserve"> </w:t>
            </w:r>
            <w:r>
              <w:rPr>
                <w:sz w:val="20"/>
              </w:rPr>
              <w:t>inferiore</w:t>
            </w:r>
            <w:r>
              <w:rPr>
                <w:spacing w:val="-4"/>
                <w:sz w:val="20"/>
              </w:rPr>
              <w:t xml:space="preserve"> </w:t>
            </w:r>
            <w:r>
              <w:rPr>
                <w:sz w:val="20"/>
              </w:rPr>
              <w:t>ad</w:t>
            </w:r>
            <w:r>
              <w:rPr>
                <w:spacing w:val="-2"/>
                <w:sz w:val="20"/>
              </w:rPr>
              <w:t xml:space="preserve"> </w:t>
            </w:r>
            <w:r>
              <w:rPr>
                <w:sz w:val="20"/>
              </w:rPr>
              <w:t>un</w:t>
            </w:r>
            <w:r>
              <w:rPr>
                <w:spacing w:val="-2"/>
                <w:sz w:val="20"/>
              </w:rPr>
              <w:t xml:space="preserve"> </w:t>
            </w:r>
            <w:r>
              <w:rPr>
                <w:sz w:val="20"/>
              </w:rPr>
              <w:t>anno</w:t>
            </w:r>
            <w:r>
              <w:rPr>
                <w:spacing w:val="-3"/>
                <w:sz w:val="20"/>
              </w:rPr>
              <w:t xml:space="preserve"> </w:t>
            </w:r>
            <w:r>
              <w:rPr>
                <w:sz w:val="20"/>
              </w:rPr>
              <w:t>(13)</w:t>
            </w:r>
            <w:r>
              <w:rPr>
                <w:spacing w:val="-4"/>
                <w:sz w:val="20"/>
              </w:rPr>
              <w:t xml:space="preserve"> </w:t>
            </w:r>
            <w:r>
              <w:rPr>
                <w:sz w:val="20"/>
              </w:rPr>
              <w:t>previsto</w:t>
            </w:r>
            <w:r>
              <w:rPr>
                <w:spacing w:val="-3"/>
                <w:sz w:val="20"/>
              </w:rPr>
              <w:t xml:space="preserve"> </w:t>
            </w:r>
            <w:r>
              <w:rPr>
                <w:sz w:val="20"/>
              </w:rPr>
              <w:t>dagli statuti</w:t>
            </w:r>
            <w:r>
              <w:rPr>
                <w:spacing w:val="-2"/>
                <w:sz w:val="20"/>
              </w:rPr>
              <w:t xml:space="preserve"> </w:t>
            </w:r>
            <w:r>
              <w:rPr>
                <w:sz w:val="20"/>
              </w:rPr>
              <w:t>ovvero</w:t>
            </w:r>
            <w:r>
              <w:rPr>
                <w:spacing w:val="-2"/>
                <w:sz w:val="20"/>
              </w:rPr>
              <w:t xml:space="preserve"> </w:t>
            </w:r>
            <w:r>
              <w:rPr>
                <w:sz w:val="20"/>
              </w:rPr>
              <w:t>dal</w:t>
            </w:r>
            <w:r>
              <w:rPr>
                <w:spacing w:val="-2"/>
                <w:sz w:val="20"/>
              </w:rPr>
              <w:t xml:space="preserve"> </w:t>
            </w:r>
            <w:r>
              <w:rPr>
                <w:sz w:val="20"/>
              </w:rPr>
              <w:t>D.P.R.</w:t>
            </w:r>
            <w:r>
              <w:rPr>
                <w:spacing w:val="-2"/>
                <w:sz w:val="20"/>
              </w:rPr>
              <w:t xml:space="preserve"> </w:t>
            </w:r>
            <w:r>
              <w:rPr>
                <w:sz w:val="20"/>
              </w:rPr>
              <w:t>n.</w:t>
            </w:r>
            <w:r>
              <w:rPr>
                <w:spacing w:val="-2"/>
                <w:sz w:val="20"/>
              </w:rPr>
              <w:t xml:space="preserve"> </w:t>
            </w:r>
            <w:r>
              <w:rPr>
                <w:sz w:val="20"/>
              </w:rPr>
              <w:t>162/82,</w:t>
            </w:r>
            <w:r>
              <w:rPr>
                <w:spacing w:val="-1"/>
                <w:sz w:val="20"/>
              </w:rPr>
              <w:t xml:space="preserve"> </w:t>
            </w:r>
            <w:r>
              <w:rPr>
                <w:sz w:val="20"/>
              </w:rPr>
              <w:t>ovvero</w:t>
            </w:r>
            <w:r>
              <w:rPr>
                <w:spacing w:val="-2"/>
                <w:sz w:val="20"/>
              </w:rPr>
              <w:t xml:space="preserve"> </w:t>
            </w:r>
            <w:r>
              <w:rPr>
                <w:sz w:val="20"/>
              </w:rPr>
              <w:t>dalla</w:t>
            </w:r>
            <w:r>
              <w:rPr>
                <w:spacing w:val="-2"/>
                <w:sz w:val="20"/>
              </w:rPr>
              <w:t xml:space="preserve"> </w:t>
            </w:r>
            <w:r>
              <w:rPr>
                <w:sz w:val="20"/>
              </w:rPr>
              <w:t>legge</w:t>
            </w:r>
            <w:r>
              <w:rPr>
                <w:spacing w:val="-3"/>
                <w:sz w:val="20"/>
              </w:rPr>
              <w:t xml:space="preserve"> </w:t>
            </w:r>
            <w:r>
              <w:rPr>
                <w:sz w:val="20"/>
              </w:rPr>
              <w:t>n.</w:t>
            </w:r>
            <w:r>
              <w:rPr>
                <w:spacing w:val="-2"/>
                <w:sz w:val="20"/>
              </w:rPr>
              <w:t xml:space="preserve"> </w:t>
            </w:r>
            <w:r>
              <w:rPr>
                <w:sz w:val="20"/>
              </w:rPr>
              <w:t>341/90</w:t>
            </w:r>
            <w:r>
              <w:rPr>
                <w:spacing w:val="-2"/>
                <w:sz w:val="20"/>
              </w:rPr>
              <w:t xml:space="preserve"> </w:t>
            </w:r>
            <w:r>
              <w:rPr>
                <w:sz w:val="20"/>
              </w:rPr>
              <w:t>(artt.</w:t>
            </w:r>
            <w:r>
              <w:rPr>
                <w:spacing w:val="-2"/>
                <w:sz w:val="20"/>
              </w:rPr>
              <w:t xml:space="preserve"> </w:t>
            </w:r>
            <w:r>
              <w:rPr>
                <w:sz w:val="20"/>
              </w:rPr>
              <w:t>4,</w:t>
            </w:r>
            <w:r>
              <w:rPr>
                <w:spacing w:val="-2"/>
                <w:sz w:val="20"/>
              </w:rPr>
              <w:t xml:space="preserve"> </w:t>
            </w:r>
            <w:r>
              <w:rPr>
                <w:sz w:val="20"/>
              </w:rPr>
              <w:t>6,</w:t>
            </w:r>
            <w:r>
              <w:rPr>
                <w:spacing w:val="-1"/>
                <w:sz w:val="20"/>
              </w:rPr>
              <w:t xml:space="preserve"> </w:t>
            </w:r>
            <w:r>
              <w:rPr>
                <w:sz w:val="20"/>
              </w:rPr>
              <w:t>8)</w:t>
            </w:r>
            <w:r>
              <w:rPr>
                <w:spacing w:val="-2"/>
                <w:sz w:val="20"/>
              </w:rPr>
              <w:t xml:space="preserve"> </w:t>
            </w:r>
            <w:r>
              <w:rPr>
                <w:sz w:val="20"/>
              </w:rPr>
              <w:t>ovvero</w:t>
            </w:r>
            <w:r>
              <w:rPr>
                <w:spacing w:val="-2"/>
                <w:sz w:val="20"/>
              </w:rPr>
              <w:t xml:space="preserve"> </w:t>
            </w:r>
            <w:r>
              <w:rPr>
                <w:sz w:val="20"/>
              </w:rPr>
              <w:t>dal decreto n. 509/99 e successive modifiche ed integrazioni, nonché per ogni master di 1°</w:t>
            </w:r>
          </w:p>
          <w:p w14:paraId="0D978C4A" w14:textId="77777777" w:rsidR="00044695" w:rsidRDefault="001B26A3">
            <w:pPr>
              <w:pStyle w:val="TableParagraph"/>
              <w:spacing w:line="243" w:lineRule="exact"/>
              <w:ind w:left="352"/>
              <w:rPr>
                <w:sz w:val="20"/>
              </w:rPr>
            </w:pPr>
            <w:r>
              <w:rPr>
                <w:sz w:val="20"/>
              </w:rPr>
              <w:t>o</w:t>
            </w:r>
            <w:r>
              <w:rPr>
                <w:spacing w:val="-6"/>
                <w:sz w:val="20"/>
              </w:rPr>
              <w:t xml:space="preserve"> </w:t>
            </w:r>
            <w:r>
              <w:rPr>
                <w:sz w:val="20"/>
              </w:rPr>
              <w:t>di</w:t>
            </w:r>
            <w:r>
              <w:rPr>
                <w:spacing w:val="-5"/>
                <w:sz w:val="20"/>
              </w:rPr>
              <w:t xml:space="preserve"> </w:t>
            </w:r>
            <w:r>
              <w:rPr>
                <w:sz w:val="20"/>
              </w:rPr>
              <w:t>2°</w:t>
            </w:r>
            <w:r>
              <w:rPr>
                <w:spacing w:val="-5"/>
                <w:sz w:val="20"/>
              </w:rPr>
              <w:t xml:space="preserve"> </w:t>
            </w:r>
            <w:r>
              <w:rPr>
                <w:sz w:val="20"/>
              </w:rPr>
              <w:t>livello</w:t>
            </w:r>
            <w:r>
              <w:rPr>
                <w:spacing w:val="-6"/>
                <w:sz w:val="20"/>
              </w:rPr>
              <w:t xml:space="preserve"> </w:t>
            </w:r>
            <w:r>
              <w:rPr>
                <w:sz w:val="20"/>
              </w:rPr>
              <w:t>attivati</w:t>
            </w:r>
            <w:r>
              <w:rPr>
                <w:spacing w:val="-5"/>
                <w:sz w:val="20"/>
              </w:rPr>
              <w:t xml:space="preserve"> </w:t>
            </w:r>
            <w:r>
              <w:rPr>
                <w:sz w:val="20"/>
              </w:rPr>
              <w:t>dalle</w:t>
            </w:r>
            <w:r>
              <w:rPr>
                <w:spacing w:val="-6"/>
                <w:sz w:val="20"/>
              </w:rPr>
              <w:t xml:space="preserve"> </w:t>
            </w:r>
            <w:r>
              <w:rPr>
                <w:sz w:val="20"/>
              </w:rPr>
              <w:t>università</w:t>
            </w:r>
            <w:r>
              <w:rPr>
                <w:spacing w:val="-4"/>
                <w:sz w:val="20"/>
              </w:rPr>
              <w:t xml:space="preserve"> </w:t>
            </w:r>
            <w:r>
              <w:rPr>
                <w:sz w:val="20"/>
              </w:rPr>
              <w:t>statali</w:t>
            </w:r>
            <w:r>
              <w:rPr>
                <w:spacing w:val="-6"/>
                <w:sz w:val="20"/>
              </w:rPr>
              <w:t xml:space="preserve"> </w:t>
            </w:r>
            <w:r>
              <w:rPr>
                <w:sz w:val="20"/>
              </w:rPr>
              <w:t>o</w:t>
            </w:r>
            <w:r>
              <w:rPr>
                <w:spacing w:val="-5"/>
                <w:sz w:val="20"/>
              </w:rPr>
              <w:t xml:space="preserve"> </w:t>
            </w:r>
            <w:r>
              <w:rPr>
                <w:sz w:val="20"/>
              </w:rPr>
              <w:t>libere</w:t>
            </w:r>
            <w:r>
              <w:rPr>
                <w:spacing w:val="-6"/>
                <w:sz w:val="20"/>
              </w:rPr>
              <w:t xml:space="preserve"> </w:t>
            </w:r>
            <w:r>
              <w:rPr>
                <w:sz w:val="20"/>
              </w:rPr>
              <w:t>ovvero</w:t>
            </w:r>
            <w:r>
              <w:rPr>
                <w:spacing w:val="-7"/>
                <w:sz w:val="20"/>
              </w:rPr>
              <w:t xml:space="preserve"> </w:t>
            </w:r>
            <w:r>
              <w:rPr>
                <w:sz w:val="20"/>
              </w:rPr>
              <w:t>da</w:t>
            </w:r>
            <w:r>
              <w:rPr>
                <w:spacing w:val="-5"/>
                <w:sz w:val="20"/>
              </w:rPr>
              <w:t xml:space="preserve"> </w:t>
            </w:r>
            <w:r>
              <w:rPr>
                <w:sz w:val="20"/>
              </w:rPr>
              <w:t>istituti</w:t>
            </w:r>
            <w:r>
              <w:rPr>
                <w:spacing w:val="-6"/>
                <w:sz w:val="20"/>
              </w:rPr>
              <w:t xml:space="preserve"> </w:t>
            </w:r>
            <w:r>
              <w:rPr>
                <w:sz w:val="20"/>
              </w:rPr>
              <w:t>universitari</w:t>
            </w:r>
            <w:r>
              <w:rPr>
                <w:spacing w:val="-5"/>
                <w:sz w:val="20"/>
              </w:rPr>
              <w:t xml:space="preserve"> </w:t>
            </w:r>
            <w:r>
              <w:rPr>
                <w:spacing w:val="-2"/>
                <w:sz w:val="20"/>
              </w:rPr>
              <w:t>statali</w:t>
            </w:r>
          </w:p>
          <w:p w14:paraId="09EDAF0E" w14:textId="77777777" w:rsidR="00044695" w:rsidRDefault="001B26A3">
            <w:pPr>
              <w:pStyle w:val="TableParagraph"/>
              <w:ind w:left="352" w:right="86"/>
              <w:rPr>
                <w:sz w:val="20"/>
              </w:rPr>
            </w:pPr>
            <w:r>
              <w:rPr>
                <w:sz w:val="20"/>
              </w:rPr>
              <w:t>o pareggiati (</w:t>
            </w:r>
            <w:proofErr w:type="spellStart"/>
            <w:r>
              <w:rPr>
                <w:sz w:val="20"/>
              </w:rPr>
              <w:t>11-bis</w:t>
            </w:r>
            <w:proofErr w:type="spellEnd"/>
            <w:r>
              <w:rPr>
                <w:sz w:val="20"/>
              </w:rPr>
              <w:t>), ivi compresi gli istituti di educazione fisica statali o pareggiati nell’ambito</w:t>
            </w:r>
            <w:r>
              <w:rPr>
                <w:spacing w:val="-5"/>
                <w:sz w:val="20"/>
              </w:rPr>
              <w:t xml:space="preserve"> </w:t>
            </w:r>
            <w:r>
              <w:rPr>
                <w:sz w:val="20"/>
              </w:rPr>
              <w:t>delle</w:t>
            </w:r>
            <w:r>
              <w:rPr>
                <w:spacing w:val="-5"/>
                <w:sz w:val="20"/>
              </w:rPr>
              <w:t xml:space="preserve"> </w:t>
            </w:r>
            <w:r>
              <w:rPr>
                <w:sz w:val="20"/>
              </w:rPr>
              <w:t>scienze</w:t>
            </w:r>
            <w:r>
              <w:rPr>
                <w:spacing w:val="-5"/>
                <w:sz w:val="20"/>
              </w:rPr>
              <w:t xml:space="preserve"> </w:t>
            </w:r>
            <w:r>
              <w:rPr>
                <w:sz w:val="20"/>
              </w:rPr>
              <w:t>dell’educazione</w:t>
            </w:r>
            <w:r>
              <w:rPr>
                <w:spacing w:val="-5"/>
                <w:sz w:val="20"/>
              </w:rPr>
              <w:t xml:space="preserve"> </w:t>
            </w:r>
            <w:r>
              <w:rPr>
                <w:sz w:val="20"/>
              </w:rPr>
              <w:t>e/o</w:t>
            </w:r>
            <w:r>
              <w:rPr>
                <w:spacing w:val="-5"/>
                <w:sz w:val="20"/>
              </w:rPr>
              <w:t xml:space="preserve"> </w:t>
            </w:r>
            <w:r>
              <w:rPr>
                <w:sz w:val="20"/>
              </w:rPr>
              <w:t>nell’ambito</w:t>
            </w:r>
            <w:r>
              <w:rPr>
                <w:spacing w:val="-5"/>
                <w:sz w:val="20"/>
              </w:rPr>
              <w:t xml:space="preserve"> </w:t>
            </w:r>
            <w:r>
              <w:rPr>
                <w:sz w:val="20"/>
              </w:rPr>
              <w:t>delle</w:t>
            </w:r>
            <w:r>
              <w:rPr>
                <w:spacing w:val="-5"/>
                <w:sz w:val="20"/>
              </w:rPr>
              <w:t xml:space="preserve"> </w:t>
            </w:r>
            <w:r>
              <w:rPr>
                <w:sz w:val="20"/>
              </w:rPr>
              <w:t>discipline</w:t>
            </w:r>
            <w:r>
              <w:rPr>
                <w:spacing w:val="-5"/>
                <w:sz w:val="20"/>
              </w:rPr>
              <w:t xml:space="preserve"> </w:t>
            </w:r>
            <w:r>
              <w:rPr>
                <w:sz w:val="20"/>
              </w:rPr>
              <w:t>attualmente insegnate dal docente (14)</w:t>
            </w:r>
          </w:p>
          <w:p w14:paraId="7E615A17" w14:textId="77777777" w:rsidR="00044695" w:rsidRDefault="001B26A3">
            <w:pPr>
              <w:pStyle w:val="TableParagraph"/>
              <w:spacing w:before="121"/>
              <w:ind w:right="355"/>
              <w:jc w:val="right"/>
              <w:rPr>
                <w:sz w:val="20"/>
              </w:rPr>
            </w:pPr>
            <w:r>
              <w:rPr>
                <w:sz w:val="20"/>
              </w:rPr>
              <w:t>–</w:t>
            </w:r>
            <w:r>
              <w:rPr>
                <w:spacing w:val="-5"/>
                <w:sz w:val="20"/>
              </w:rPr>
              <w:t xml:space="preserve"> </w:t>
            </w:r>
            <w:r>
              <w:rPr>
                <w:sz w:val="20"/>
              </w:rPr>
              <w:t>per</w:t>
            </w:r>
            <w:r>
              <w:rPr>
                <w:spacing w:val="-4"/>
                <w:sz w:val="20"/>
              </w:rPr>
              <w:t xml:space="preserve"> </w:t>
            </w:r>
            <w:r>
              <w:rPr>
                <w:sz w:val="20"/>
              </w:rPr>
              <w:t>ogni</w:t>
            </w:r>
            <w:r>
              <w:rPr>
                <w:spacing w:val="-4"/>
                <w:sz w:val="20"/>
              </w:rPr>
              <w:t xml:space="preserve"> </w:t>
            </w:r>
            <w:r>
              <w:rPr>
                <w:sz w:val="20"/>
              </w:rPr>
              <w:t>corso</w:t>
            </w:r>
            <w:r>
              <w:rPr>
                <w:spacing w:val="-3"/>
                <w:sz w:val="20"/>
              </w:rPr>
              <w:t xml:space="preserve"> </w:t>
            </w:r>
            <w:r>
              <w:rPr>
                <w:sz w:val="20"/>
              </w:rPr>
              <w:t>(è</w:t>
            </w:r>
            <w:r>
              <w:rPr>
                <w:spacing w:val="-5"/>
                <w:sz w:val="20"/>
              </w:rPr>
              <w:t xml:space="preserve"> </w:t>
            </w:r>
            <w:r>
              <w:rPr>
                <w:sz w:val="20"/>
              </w:rPr>
              <w:t>valutabile</w:t>
            </w:r>
            <w:r>
              <w:rPr>
                <w:spacing w:val="-5"/>
                <w:sz w:val="20"/>
              </w:rPr>
              <w:t xml:space="preserve"> </w:t>
            </w:r>
            <w:r>
              <w:rPr>
                <w:sz w:val="20"/>
              </w:rPr>
              <w:t>un</w:t>
            </w:r>
            <w:r>
              <w:rPr>
                <w:spacing w:val="-3"/>
                <w:sz w:val="20"/>
              </w:rPr>
              <w:t xml:space="preserve"> </w:t>
            </w:r>
            <w:r>
              <w:rPr>
                <w:sz w:val="20"/>
              </w:rPr>
              <w:t>solo</w:t>
            </w:r>
            <w:r>
              <w:rPr>
                <w:spacing w:val="-4"/>
                <w:sz w:val="20"/>
              </w:rPr>
              <w:t xml:space="preserve"> </w:t>
            </w:r>
            <w:r>
              <w:rPr>
                <w:sz w:val="20"/>
              </w:rPr>
              <w:t>corso,</w:t>
            </w:r>
            <w:r>
              <w:rPr>
                <w:spacing w:val="-3"/>
                <w:sz w:val="20"/>
              </w:rPr>
              <w:t xml:space="preserve"> </w:t>
            </w:r>
            <w:r>
              <w:rPr>
                <w:sz w:val="20"/>
              </w:rPr>
              <w:t>per</w:t>
            </w:r>
            <w:r>
              <w:rPr>
                <w:spacing w:val="-3"/>
                <w:sz w:val="20"/>
              </w:rPr>
              <w:t xml:space="preserve"> </w:t>
            </w:r>
            <w:r>
              <w:rPr>
                <w:sz w:val="20"/>
              </w:rPr>
              <w:t>lo</w:t>
            </w:r>
            <w:r>
              <w:rPr>
                <w:spacing w:val="-4"/>
                <w:sz w:val="20"/>
              </w:rPr>
              <w:t xml:space="preserve"> </w:t>
            </w:r>
            <w:r>
              <w:rPr>
                <w:sz w:val="20"/>
              </w:rPr>
              <w:t>stesso</w:t>
            </w:r>
            <w:r>
              <w:rPr>
                <w:spacing w:val="-6"/>
                <w:sz w:val="20"/>
              </w:rPr>
              <w:t xml:space="preserve"> </w:t>
            </w:r>
            <w:r>
              <w:rPr>
                <w:sz w:val="20"/>
              </w:rPr>
              <w:t>o</w:t>
            </w:r>
            <w:r>
              <w:rPr>
                <w:spacing w:val="-4"/>
                <w:sz w:val="20"/>
              </w:rPr>
              <w:t xml:space="preserve"> </w:t>
            </w:r>
            <w:r>
              <w:rPr>
                <w:sz w:val="20"/>
              </w:rPr>
              <w:t>gli</w:t>
            </w:r>
            <w:r>
              <w:rPr>
                <w:spacing w:val="-4"/>
                <w:sz w:val="20"/>
              </w:rPr>
              <w:t xml:space="preserve"> </w:t>
            </w:r>
            <w:r>
              <w:rPr>
                <w:sz w:val="20"/>
              </w:rPr>
              <w:t>stessi</w:t>
            </w:r>
            <w:r>
              <w:rPr>
                <w:spacing w:val="-4"/>
                <w:sz w:val="20"/>
              </w:rPr>
              <w:t xml:space="preserve"> </w:t>
            </w:r>
            <w:r>
              <w:rPr>
                <w:sz w:val="20"/>
              </w:rPr>
              <w:t>anni</w:t>
            </w:r>
            <w:r>
              <w:rPr>
                <w:spacing w:val="-6"/>
                <w:sz w:val="20"/>
              </w:rPr>
              <w:t xml:space="preserve"> </w:t>
            </w:r>
            <w:r>
              <w:rPr>
                <w:spacing w:val="-2"/>
                <w:sz w:val="20"/>
              </w:rPr>
              <w:t>accademici)</w:t>
            </w:r>
          </w:p>
          <w:p w14:paraId="77CA126C" w14:textId="77777777" w:rsidR="00044695" w:rsidRDefault="001B26A3">
            <w:pPr>
              <w:pStyle w:val="TableParagraph"/>
              <w:spacing w:before="1"/>
              <w:ind w:right="442"/>
              <w:jc w:val="right"/>
              <w:rPr>
                <w:b/>
                <w:sz w:val="20"/>
              </w:rPr>
            </w:pPr>
            <w:r>
              <w:rPr>
                <w:b/>
                <w:sz w:val="20"/>
              </w:rPr>
              <w:t>(Punti</w:t>
            </w:r>
            <w:r>
              <w:rPr>
                <w:b/>
                <w:spacing w:val="-8"/>
                <w:sz w:val="20"/>
              </w:rPr>
              <w:t xml:space="preserve"> </w:t>
            </w:r>
            <w:r>
              <w:rPr>
                <w:b/>
                <w:spacing w:val="-5"/>
                <w:sz w:val="20"/>
              </w:rPr>
              <w:t>1)</w:t>
            </w:r>
          </w:p>
        </w:tc>
        <w:tc>
          <w:tcPr>
            <w:tcW w:w="711" w:type="dxa"/>
          </w:tcPr>
          <w:p w14:paraId="1E31B2FF" w14:textId="77777777" w:rsidR="00044695" w:rsidRDefault="00044695">
            <w:pPr>
              <w:pStyle w:val="TableParagraph"/>
              <w:rPr>
                <w:rFonts w:ascii="Times New Roman"/>
                <w:sz w:val="18"/>
              </w:rPr>
            </w:pPr>
          </w:p>
        </w:tc>
        <w:tc>
          <w:tcPr>
            <w:tcW w:w="1417" w:type="dxa"/>
          </w:tcPr>
          <w:p w14:paraId="73AC9A8E" w14:textId="77777777" w:rsidR="00044695" w:rsidRDefault="00044695">
            <w:pPr>
              <w:pStyle w:val="TableParagraph"/>
              <w:rPr>
                <w:rFonts w:ascii="Times New Roman"/>
                <w:sz w:val="18"/>
              </w:rPr>
            </w:pPr>
          </w:p>
        </w:tc>
      </w:tr>
      <w:tr w:rsidR="00044695" w14:paraId="0BF6D9E2" w14:textId="77777777">
        <w:trPr>
          <w:trHeight w:val="1705"/>
        </w:trPr>
        <w:tc>
          <w:tcPr>
            <w:tcW w:w="7582" w:type="dxa"/>
          </w:tcPr>
          <w:p w14:paraId="2FF8D33E" w14:textId="77777777" w:rsidR="00044695" w:rsidRDefault="001B26A3">
            <w:pPr>
              <w:pStyle w:val="TableParagraph"/>
              <w:tabs>
                <w:tab w:val="left" w:pos="6431"/>
              </w:tabs>
              <w:spacing w:before="121"/>
              <w:ind w:left="352" w:right="204" w:hanging="284"/>
              <w:rPr>
                <w:b/>
                <w:sz w:val="20"/>
              </w:rPr>
            </w:pPr>
            <w:r>
              <w:rPr>
                <w:sz w:val="20"/>
              </w:rPr>
              <w:t>E)</w:t>
            </w:r>
            <w:r>
              <w:rPr>
                <w:spacing w:val="40"/>
                <w:sz w:val="20"/>
              </w:rPr>
              <w:t xml:space="preserve"> </w:t>
            </w:r>
            <w:r>
              <w:rPr>
                <w:sz w:val="20"/>
              </w:rPr>
              <w:t>per ogni diploma di laurea con corso di durata almeno quadriennale (ivi compreso il diploma di laurea in scienze motorie), per ogni diploma di laurea magistrale (specialistica),</w:t>
            </w:r>
            <w:r>
              <w:rPr>
                <w:spacing w:val="-3"/>
                <w:sz w:val="20"/>
              </w:rPr>
              <w:t xml:space="preserve"> </w:t>
            </w:r>
            <w:r>
              <w:rPr>
                <w:sz w:val="20"/>
              </w:rPr>
              <w:t>per</w:t>
            </w:r>
            <w:r>
              <w:rPr>
                <w:spacing w:val="-4"/>
                <w:sz w:val="20"/>
              </w:rPr>
              <w:t xml:space="preserve"> </w:t>
            </w:r>
            <w:r>
              <w:rPr>
                <w:sz w:val="20"/>
              </w:rPr>
              <w:t>ogni</w:t>
            </w:r>
            <w:r>
              <w:rPr>
                <w:spacing w:val="-4"/>
                <w:sz w:val="20"/>
              </w:rPr>
              <w:t xml:space="preserve"> </w:t>
            </w:r>
            <w:r>
              <w:rPr>
                <w:sz w:val="20"/>
              </w:rPr>
              <w:t>diploma</w:t>
            </w:r>
            <w:r>
              <w:rPr>
                <w:spacing w:val="-4"/>
                <w:sz w:val="20"/>
              </w:rPr>
              <w:t xml:space="preserve"> </w:t>
            </w:r>
            <w:r>
              <w:rPr>
                <w:sz w:val="20"/>
              </w:rPr>
              <w:t>accademico</w:t>
            </w:r>
            <w:r>
              <w:rPr>
                <w:spacing w:val="-4"/>
                <w:sz w:val="20"/>
              </w:rPr>
              <w:t xml:space="preserve"> </w:t>
            </w:r>
            <w:r>
              <w:rPr>
                <w:sz w:val="20"/>
              </w:rPr>
              <w:t>di</w:t>
            </w:r>
            <w:r>
              <w:rPr>
                <w:spacing w:val="-4"/>
                <w:sz w:val="20"/>
              </w:rPr>
              <w:t xml:space="preserve"> </w:t>
            </w:r>
            <w:r>
              <w:rPr>
                <w:sz w:val="20"/>
              </w:rPr>
              <w:t>secondo</w:t>
            </w:r>
            <w:r>
              <w:rPr>
                <w:spacing w:val="-4"/>
                <w:sz w:val="20"/>
              </w:rPr>
              <w:t xml:space="preserve"> </w:t>
            </w:r>
            <w:r>
              <w:rPr>
                <w:sz w:val="20"/>
              </w:rPr>
              <w:t>livello</w:t>
            </w:r>
            <w:r>
              <w:rPr>
                <w:spacing w:val="-4"/>
                <w:sz w:val="20"/>
              </w:rPr>
              <w:t xml:space="preserve"> </w:t>
            </w:r>
            <w:r>
              <w:rPr>
                <w:sz w:val="20"/>
              </w:rPr>
              <w:t>(ivi</w:t>
            </w:r>
            <w:r>
              <w:rPr>
                <w:spacing w:val="-4"/>
                <w:sz w:val="20"/>
              </w:rPr>
              <w:t xml:space="preserve"> </w:t>
            </w:r>
            <w:r>
              <w:rPr>
                <w:sz w:val="20"/>
              </w:rPr>
              <w:t>compreso</w:t>
            </w:r>
            <w:r>
              <w:rPr>
                <w:spacing w:val="-4"/>
                <w:sz w:val="20"/>
              </w:rPr>
              <w:t xml:space="preserve"> </w:t>
            </w:r>
            <w:r>
              <w:rPr>
                <w:sz w:val="20"/>
              </w:rPr>
              <w:t>il</w:t>
            </w:r>
            <w:r>
              <w:rPr>
                <w:spacing w:val="-4"/>
                <w:sz w:val="20"/>
              </w:rPr>
              <w:t xml:space="preserve"> </w:t>
            </w:r>
            <w:r>
              <w:rPr>
                <w:sz w:val="20"/>
              </w:rPr>
              <w:t>diploma rilasciato da accademia di belle arti, di conservatorio di musica, vecchio ordinamento, conseguito entro il 31/12/2017 - Legge n. 228/12) conseguito oltre al titolo di studio attualmente necessario per l’accesso al ruolo di appartenenza (12)</w:t>
            </w:r>
            <w:r>
              <w:rPr>
                <w:sz w:val="20"/>
              </w:rPr>
              <w:tab/>
              <w:t>(</w:t>
            </w:r>
            <w:r>
              <w:rPr>
                <w:b/>
                <w:sz w:val="20"/>
              </w:rPr>
              <w:t>Punti 5)</w:t>
            </w:r>
          </w:p>
        </w:tc>
        <w:tc>
          <w:tcPr>
            <w:tcW w:w="711" w:type="dxa"/>
          </w:tcPr>
          <w:p w14:paraId="77CCB99A" w14:textId="77777777" w:rsidR="00044695" w:rsidRDefault="00044695">
            <w:pPr>
              <w:pStyle w:val="TableParagraph"/>
              <w:rPr>
                <w:rFonts w:ascii="Times New Roman"/>
                <w:sz w:val="18"/>
              </w:rPr>
            </w:pPr>
          </w:p>
        </w:tc>
        <w:tc>
          <w:tcPr>
            <w:tcW w:w="1417" w:type="dxa"/>
          </w:tcPr>
          <w:p w14:paraId="03F93F1C" w14:textId="77777777" w:rsidR="00044695" w:rsidRDefault="00044695">
            <w:pPr>
              <w:pStyle w:val="TableParagraph"/>
              <w:rPr>
                <w:rFonts w:ascii="Times New Roman"/>
                <w:sz w:val="18"/>
              </w:rPr>
            </w:pPr>
          </w:p>
        </w:tc>
      </w:tr>
    </w:tbl>
    <w:p w14:paraId="18117C3C" w14:textId="77777777" w:rsidR="00044695" w:rsidRDefault="00044695">
      <w:pPr>
        <w:pStyle w:val="TableParagraph"/>
        <w:rPr>
          <w:rFonts w:ascii="Times New Roman"/>
          <w:sz w:val="18"/>
        </w:rPr>
        <w:sectPr w:rsidR="00044695">
          <w:pgSz w:w="11910" w:h="16840"/>
          <w:pgMar w:top="940" w:right="992" w:bottom="930" w:left="850" w:header="0" w:footer="178" w:gutter="0"/>
          <w:cols w:space="720"/>
        </w:sect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2"/>
        <w:gridCol w:w="711"/>
        <w:gridCol w:w="1417"/>
      </w:tblGrid>
      <w:tr w:rsidR="00044695" w14:paraId="3EE77AFB" w14:textId="77777777">
        <w:trPr>
          <w:trHeight w:val="268"/>
        </w:trPr>
        <w:tc>
          <w:tcPr>
            <w:tcW w:w="7582" w:type="dxa"/>
            <w:shd w:val="clear" w:color="auto" w:fill="D9D9D9"/>
          </w:tcPr>
          <w:p w14:paraId="71D7C80F" w14:textId="77777777" w:rsidR="00044695" w:rsidRDefault="001B26A3">
            <w:pPr>
              <w:pStyle w:val="TableParagraph"/>
              <w:spacing w:before="1"/>
              <w:ind w:left="8" w:right="7"/>
              <w:jc w:val="center"/>
              <w:rPr>
                <w:sz w:val="20"/>
              </w:rPr>
            </w:pPr>
            <w:r>
              <w:rPr>
                <w:sz w:val="20"/>
              </w:rPr>
              <w:lastRenderedPageBreak/>
              <w:t>TITOLI</w:t>
            </w:r>
            <w:r>
              <w:rPr>
                <w:spacing w:val="-7"/>
                <w:sz w:val="20"/>
              </w:rPr>
              <w:t xml:space="preserve"> </w:t>
            </w:r>
            <w:r>
              <w:rPr>
                <w:spacing w:val="-2"/>
                <w:sz w:val="20"/>
              </w:rPr>
              <w:t>GENERALI</w:t>
            </w:r>
          </w:p>
        </w:tc>
        <w:tc>
          <w:tcPr>
            <w:tcW w:w="711" w:type="dxa"/>
            <w:shd w:val="clear" w:color="auto" w:fill="D9D9D9"/>
          </w:tcPr>
          <w:p w14:paraId="7E22E57A" w14:textId="77777777" w:rsidR="00044695" w:rsidRDefault="001B26A3">
            <w:pPr>
              <w:pStyle w:val="TableParagraph"/>
              <w:spacing w:before="1"/>
              <w:ind w:left="134"/>
              <w:rPr>
                <w:sz w:val="20"/>
              </w:rPr>
            </w:pPr>
            <w:r>
              <w:rPr>
                <w:spacing w:val="-2"/>
                <w:sz w:val="20"/>
              </w:rPr>
              <w:t>Punti</w:t>
            </w:r>
          </w:p>
        </w:tc>
        <w:tc>
          <w:tcPr>
            <w:tcW w:w="1417" w:type="dxa"/>
            <w:shd w:val="clear" w:color="auto" w:fill="D9D9D9"/>
          </w:tcPr>
          <w:p w14:paraId="1BCA673E" w14:textId="77777777" w:rsidR="00044695" w:rsidRDefault="001B26A3">
            <w:pPr>
              <w:pStyle w:val="TableParagraph"/>
              <w:spacing w:before="1"/>
              <w:ind w:left="191"/>
              <w:rPr>
                <w:sz w:val="20"/>
              </w:rPr>
            </w:pPr>
            <w:r>
              <w:rPr>
                <w:sz w:val="20"/>
              </w:rPr>
              <w:t>Riservato</w:t>
            </w:r>
            <w:r>
              <w:rPr>
                <w:spacing w:val="-9"/>
                <w:sz w:val="20"/>
              </w:rPr>
              <w:t xml:space="preserve"> </w:t>
            </w:r>
            <w:r>
              <w:rPr>
                <w:spacing w:val="-5"/>
                <w:sz w:val="20"/>
              </w:rPr>
              <w:t>DS</w:t>
            </w:r>
          </w:p>
        </w:tc>
      </w:tr>
      <w:tr w:rsidR="00044695" w14:paraId="6D49F041" w14:textId="77777777">
        <w:trPr>
          <w:trHeight w:val="484"/>
        </w:trPr>
        <w:tc>
          <w:tcPr>
            <w:tcW w:w="7582" w:type="dxa"/>
          </w:tcPr>
          <w:p w14:paraId="5165D7A2" w14:textId="77777777" w:rsidR="00044695" w:rsidRDefault="001B26A3">
            <w:pPr>
              <w:pStyle w:val="TableParagraph"/>
              <w:spacing w:before="121"/>
              <w:ind w:left="65"/>
              <w:rPr>
                <w:b/>
                <w:sz w:val="20"/>
              </w:rPr>
            </w:pPr>
            <w:r>
              <w:rPr>
                <w:sz w:val="20"/>
              </w:rPr>
              <w:t>F)</w:t>
            </w:r>
            <w:r>
              <w:rPr>
                <w:spacing w:val="-5"/>
                <w:sz w:val="20"/>
              </w:rPr>
              <w:t xml:space="preserve"> </w:t>
            </w:r>
            <w:r>
              <w:rPr>
                <w:sz w:val="20"/>
              </w:rPr>
              <w:t>per</w:t>
            </w:r>
            <w:r>
              <w:rPr>
                <w:spacing w:val="-5"/>
                <w:sz w:val="20"/>
              </w:rPr>
              <w:t xml:space="preserve"> </w:t>
            </w:r>
            <w:r>
              <w:rPr>
                <w:sz w:val="20"/>
              </w:rPr>
              <w:t>il</w:t>
            </w:r>
            <w:r>
              <w:rPr>
                <w:spacing w:val="-5"/>
                <w:sz w:val="20"/>
              </w:rPr>
              <w:t xml:space="preserve"> </w:t>
            </w:r>
            <w:r>
              <w:rPr>
                <w:sz w:val="20"/>
              </w:rPr>
              <w:t>conseguimento</w:t>
            </w:r>
            <w:r>
              <w:rPr>
                <w:spacing w:val="-5"/>
                <w:sz w:val="20"/>
              </w:rPr>
              <w:t xml:space="preserve"> </w:t>
            </w:r>
            <w:r>
              <w:rPr>
                <w:sz w:val="20"/>
              </w:rPr>
              <w:t>del</w:t>
            </w:r>
            <w:r>
              <w:rPr>
                <w:spacing w:val="-5"/>
                <w:sz w:val="20"/>
              </w:rPr>
              <w:t xml:space="preserve"> </w:t>
            </w:r>
            <w:r>
              <w:rPr>
                <w:sz w:val="20"/>
              </w:rPr>
              <w:t>titolo</w:t>
            </w:r>
            <w:r>
              <w:rPr>
                <w:spacing w:val="-5"/>
                <w:sz w:val="20"/>
              </w:rPr>
              <w:t xml:space="preserve"> </w:t>
            </w:r>
            <w:r>
              <w:rPr>
                <w:sz w:val="20"/>
              </w:rPr>
              <w:t>di</w:t>
            </w:r>
            <w:r>
              <w:rPr>
                <w:spacing w:val="-5"/>
                <w:sz w:val="20"/>
              </w:rPr>
              <w:t xml:space="preserve"> </w:t>
            </w:r>
            <w:r>
              <w:rPr>
                <w:sz w:val="20"/>
              </w:rPr>
              <w:t>“dottorato</w:t>
            </w:r>
            <w:r>
              <w:rPr>
                <w:spacing w:val="-7"/>
                <w:sz w:val="20"/>
              </w:rPr>
              <w:t xml:space="preserve"> </w:t>
            </w:r>
            <w:r>
              <w:rPr>
                <w:sz w:val="20"/>
              </w:rPr>
              <w:t>di</w:t>
            </w:r>
            <w:r>
              <w:rPr>
                <w:spacing w:val="-4"/>
                <w:sz w:val="20"/>
              </w:rPr>
              <w:t xml:space="preserve"> </w:t>
            </w:r>
            <w:r>
              <w:rPr>
                <w:sz w:val="20"/>
              </w:rPr>
              <w:t>ricerca”</w:t>
            </w:r>
            <w:r>
              <w:rPr>
                <w:spacing w:val="-5"/>
                <w:sz w:val="20"/>
              </w:rPr>
              <w:t xml:space="preserve"> </w:t>
            </w:r>
            <w:r>
              <w:rPr>
                <w:sz w:val="20"/>
              </w:rPr>
              <w:t>(si</w:t>
            </w:r>
            <w:r>
              <w:rPr>
                <w:spacing w:val="-4"/>
                <w:sz w:val="20"/>
              </w:rPr>
              <w:t xml:space="preserve"> </w:t>
            </w:r>
            <w:r>
              <w:rPr>
                <w:sz w:val="20"/>
              </w:rPr>
              <w:t>valuta</w:t>
            </w:r>
            <w:r>
              <w:rPr>
                <w:spacing w:val="-4"/>
                <w:sz w:val="20"/>
              </w:rPr>
              <w:t xml:space="preserve"> </w:t>
            </w:r>
            <w:r>
              <w:rPr>
                <w:sz w:val="20"/>
              </w:rPr>
              <w:t>un</w:t>
            </w:r>
            <w:r>
              <w:rPr>
                <w:spacing w:val="-7"/>
                <w:sz w:val="20"/>
              </w:rPr>
              <w:t xml:space="preserve"> </w:t>
            </w:r>
            <w:r>
              <w:rPr>
                <w:sz w:val="20"/>
              </w:rPr>
              <w:t>solo</w:t>
            </w:r>
            <w:r>
              <w:rPr>
                <w:spacing w:val="-5"/>
                <w:sz w:val="20"/>
              </w:rPr>
              <w:t xml:space="preserve"> </w:t>
            </w:r>
            <w:r>
              <w:rPr>
                <w:sz w:val="20"/>
              </w:rPr>
              <w:t>titolo)</w:t>
            </w:r>
            <w:r>
              <w:rPr>
                <w:spacing w:val="-6"/>
                <w:sz w:val="20"/>
              </w:rPr>
              <w:t xml:space="preserve"> </w:t>
            </w:r>
            <w:r>
              <w:rPr>
                <w:sz w:val="20"/>
              </w:rPr>
              <w:t>(</w:t>
            </w:r>
            <w:r>
              <w:rPr>
                <w:b/>
                <w:sz w:val="20"/>
              </w:rPr>
              <w:t>Punti</w:t>
            </w:r>
            <w:r>
              <w:rPr>
                <w:b/>
                <w:spacing w:val="-7"/>
                <w:sz w:val="20"/>
              </w:rPr>
              <w:t xml:space="preserve"> </w:t>
            </w:r>
            <w:r>
              <w:rPr>
                <w:b/>
                <w:spacing w:val="-5"/>
                <w:sz w:val="20"/>
              </w:rPr>
              <w:t>5)</w:t>
            </w:r>
          </w:p>
        </w:tc>
        <w:tc>
          <w:tcPr>
            <w:tcW w:w="711" w:type="dxa"/>
          </w:tcPr>
          <w:p w14:paraId="4B0E43A2" w14:textId="77777777" w:rsidR="00044695" w:rsidRDefault="00044695">
            <w:pPr>
              <w:pStyle w:val="TableParagraph"/>
              <w:rPr>
                <w:rFonts w:ascii="Times New Roman"/>
                <w:sz w:val="20"/>
              </w:rPr>
            </w:pPr>
          </w:p>
        </w:tc>
        <w:tc>
          <w:tcPr>
            <w:tcW w:w="1417" w:type="dxa"/>
          </w:tcPr>
          <w:p w14:paraId="7D457943" w14:textId="77777777" w:rsidR="00044695" w:rsidRDefault="00044695">
            <w:pPr>
              <w:pStyle w:val="TableParagraph"/>
              <w:rPr>
                <w:rFonts w:ascii="Times New Roman"/>
                <w:sz w:val="20"/>
              </w:rPr>
            </w:pPr>
          </w:p>
        </w:tc>
      </w:tr>
      <w:tr w:rsidR="00044695" w14:paraId="07D5F700" w14:textId="77777777">
        <w:trPr>
          <w:trHeight w:val="1460"/>
        </w:trPr>
        <w:tc>
          <w:tcPr>
            <w:tcW w:w="7582" w:type="dxa"/>
            <w:tcBorders>
              <w:bottom w:val="single" w:sz="12" w:space="0" w:color="000000"/>
            </w:tcBorders>
          </w:tcPr>
          <w:p w14:paraId="4892E3A0" w14:textId="77777777" w:rsidR="00044695" w:rsidRDefault="001B26A3">
            <w:pPr>
              <w:pStyle w:val="TableParagraph"/>
              <w:tabs>
                <w:tab w:val="left" w:pos="6637"/>
              </w:tabs>
              <w:spacing w:before="121"/>
              <w:ind w:left="348" w:right="131" w:hanging="284"/>
              <w:rPr>
                <w:b/>
                <w:sz w:val="20"/>
              </w:rPr>
            </w:pPr>
            <w:r>
              <w:rPr>
                <w:sz w:val="20"/>
              </w:rPr>
              <w:t>H)</w:t>
            </w:r>
            <w:r>
              <w:rPr>
                <w:spacing w:val="40"/>
                <w:sz w:val="20"/>
              </w:rPr>
              <w:t xml:space="preserve"> </w:t>
            </w:r>
            <w:r>
              <w:rPr>
                <w:sz w:val="20"/>
              </w:rPr>
              <w:t>per ogni partecipazione agli esami di Stato conclusivi dei corsi di studio di istruzione secondaria</w:t>
            </w:r>
            <w:r>
              <w:rPr>
                <w:spacing w:val="-3"/>
                <w:sz w:val="20"/>
              </w:rPr>
              <w:t xml:space="preserve"> </w:t>
            </w:r>
            <w:r>
              <w:rPr>
                <w:sz w:val="20"/>
              </w:rPr>
              <w:t>superiore</w:t>
            </w:r>
            <w:r>
              <w:rPr>
                <w:spacing w:val="-4"/>
                <w:sz w:val="20"/>
              </w:rPr>
              <w:t xml:space="preserve"> </w:t>
            </w:r>
            <w:r>
              <w:rPr>
                <w:sz w:val="20"/>
              </w:rPr>
              <w:t>di</w:t>
            </w:r>
            <w:r>
              <w:rPr>
                <w:spacing w:val="-3"/>
                <w:sz w:val="20"/>
              </w:rPr>
              <w:t xml:space="preserve"> </w:t>
            </w:r>
            <w:r>
              <w:rPr>
                <w:sz w:val="20"/>
              </w:rPr>
              <w:t>cui</w:t>
            </w:r>
            <w:r>
              <w:rPr>
                <w:spacing w:val="-3"/>
                <w:sz w:val="20"/>
              </w:rPr>
              <w:t xml:space="preserve"> </w:t>
            </w:r>
            <w:r>
              <w:rPr>
                <w:sz w:val="20"/>
              </w:rPr>
              <w:t>alla</w:t>
            </w:r>
            <w:r>
              <w:rPr>
                <w:spacing w:val="-3"/>
                <w:sz w:val="20"/>
              </w:rPr>
              <w:t xml:space="preserve"> </w:t>
            </w:r>
            <w:r>
              <w:rPr>
                <w:sz w:val="20"/>
              </w:rPr>
              <w:t>legge</w:t>
            </w:r>
            <w:r>
              <w:rPr>
                <w:spacing w:val="-4"/>
                <w:sz w:val="20"/>
              </w:rPr>
              <w:t xml:space="preserve"> </w:t>
            </w:r>
            <w:r>
              <w:rPr>
                <w:sz w:val="20"/>
              </w:rPr>
              <w:t>10/12/97</w:t>
            </w:r>
            <w:r>
              <w:rPr>
                <w:spacing w:val="-3"/>
                <w:sz w:val="20"/>
              </w:rPr>
              <w:t xml:space="preserve"> </w:t>
            </w:r>
            <w:r>
              <w:rPr>
                <w:sz w:val="20"/>
              </w:rPr>
              <w:t>n.</w:t>
            </w:r>
            <w:r>
              <w:rPr>
                <w:spacing w:val="-3"/>
                <w:sz w:val="20"/>
              </w:rPr>
              <w:t xml:space="preserve"> </w:t>
            </w:r>
            <w:r>
              <w:rPr>
                <w:sz w:val="20"/>
              </w:rPr>
              <w:t>425</w:t>
            </w:r>
            <w:r>
              <w:rPr>
                <w:spacing w:val="-3"/>
                <w:sz w:val="20"/>
              </w:rPr>
              <w:t xml:space="preserve"> </w:t>
            </w:r>
            <w:r>
              <w:rPr>
                <w:sz w:val="20"/>
              </w:rPr>
              <w:t>e</w:t>
            </w:r>
            <w:r>
              <w:rPr>
                <w:spacing w:val="-4"/>
                <w:sz w:val="20"/>
              </w:rPr>
              <w:t xml:space="preserve"> </w:t>
            </w:r>
            <w:r>
              <w:rPr>
                <w:sz w:val="20"/>
              </w:rPr>
              <w:t>al</w:t>
            </w:r>
            <w:r>
              <w:rPr>
                <w:spacing w:val="-3"/>
                <w:sz w:val="20"/>
              </w:rPr>
              <w:t xml:space="preserve"> </w:t>
            </w:r>
            <w:r>
              <w:rPr>
                <w:sz w:val="20"/>
              </w:rPr>
              <w:t>D.P.R.</w:t>
            </w:r>
            <w:r>
              <w:rPr>
                <w:spacing w:val="-3"/>
                <w:sz w:val="20"/>
              </w:rPr>
              <w:t xml:space="preserve"> </w:t>
            </w:r>
            <w:r>
              <w:rPr>
                <w:sz w:val="20"/>
              </w:rPr>
              <w:t>23/7/1998</w:t>
            </w:r>
            <w:r>
              <w:rPr>
                <w:spacing w:val="-3"/>
                <w:sz w:val="20"/>
              </w:rPr>
              <w:t xml:space="preserve"> </w:t>
            </w:r>
            <w:r>
              <w:rPr>
                <w:sz w:val="20"/>
              </w:rPr>
              <w:t>n.</w:t>
            </w:r>
            <w:r>
              <w:rPr>
                <w:spacing w:val="-3"/>
                <w:sz w:val="20"/>
              </w:rPr>
              <w:t xml:space="preserve"> </w:t>
            </w:r>
            <w:r>
              <w:rPr>
                <w:sz w:val="20"/>
              </w:rPr>
              <w:t>323,</w:t>
            </w:r>
            <w:r>
              <w:rPr>
                <w:spacing w:val="-2"/>
                <w:sz w:val="20"/>
              </w:rPr>
              <w:t xml:space="preserve"> </w:t>
            </w:r>
            <w:r>
              <w:rPr>
                <w:sz w:val="20"/>
              </w:rPr>
              <w:t xml:space="preserve">fino </w:t>
            </w:r>
            <w:proofErr w:type="spellStart"/>
            <w:r>
              <w:rPr>
                <w:sz w:val="20"/>
              </w:rPr>
              <w:t>all’a.s.</w:t>
            </w:r>
            <w:proofErr w:type="spellEnd"/>
            <w:r>
              <w:rPr>
                <w:sz w:val="20"/>
              </w:rPr>
              <w:t xml:space="preserve"> 2000/2001, in qualità di presidente di commissione o di componente esterno o di componente interno, compresa l’attività svolta dal docente di sostegno all’alunno disabile che sostiene l’esame</w:t>
            </w:r>
            <w:r>
              <w:rPr>
                <w:sz w:val="20"/>
              </w:rPr>
              <w:tab/>
            </w:r>
            <w:r>
              <w:rPr>
                <w:b/>
                <w:sz w:val="20"/>
              </w:rPr>
              <w:t>(Punti 1)</w:t>
            </w:r>
          </w:p>
        </w:tc>
        <w:tc>
          <w:tcPr>
            <w:tcW w:w="711" w:type="dxa"/>
            <w:tcBorders>
              <w:bottom w:val="single" w:sz="12" w:space="0" w:color="000000"/>
            </w:tcBorders>
          </w:tcPr>
          <w:p w14:paraId="46334E43" w14:textId="77777777" w:rsidR="00044695" w:rsidRDefault="00044695">
            <w:pPr>
              <w:pStyle w:val="TableParagraph"/>
              <w:rPr>
                <w:rFonts w:ascii="Times New Roman"/>
                <w:sz w:val="20"/>
              </w:rPr>
            </w:pPr>
          </w:p>
        </w:tc>
        <w:tc>
          <w:tcPr>
            <w:tcW w:w="1417" w:type="dxa"/>
            <w:tcBorders>
              <w:bottom w:val="single" w:sz="12" w:space="0" w:color="000000"/>
            </w:tcBorders>
          </w:tcPr>
          <w:p w14:paraId="394E31B6" w14:textId="77777777" w:rsidR="00044695" w:rsidRDefault="00044695">
            <w:pPr>
              <w:pStyle w:val="TableParagraph"/>
              <w:rPr>
                <w:rFonts w:ascii="Times New Roman"/>
                <w:sz w:val="20"/>
              </w:rPr>
            </w:pPr>
          </w:p>
        </w:tc>
      </w:tr>
      <w:tr w:rsidR="00044695" w14:paraId="3E988803" w14:textId="77777777">
        <w:trPr>
          <w:trHeight w:val="2557"/>
        </w:trPr>
        <w:tc>
          <w:tcPr>
            <w:tcW w:w="7582" w:type="dxa"/>
            <w:tcBorders>
              <w:top w:val="single" w:sz="12" w:space="0" w:color="000000"/>
              <w:bottom w:val="single" w:sz="4" w:space="0" w:color="000000"/>
            </w:tcBorders>
          </w:tcPr>
          <w:p w14:paraId="36717359" w14:textId="77777777" w:rsidR="00044695" w:rsidRDefault="00CF64A7" w:rsidP="00CF64A7">
            <w:pPr>
              <w:pStyle w:val="TableParagraph"/>
              <w:tabs>
                <w:tab w:val="left" w:pos="318"/>
                <w:tab w:val="left" w:pos="356"/>
              </w:tabs>
              <w:spacing w:before="121"/>
              <w:ind w:left="108" w:right="131"/>
              <w:rPr>
                <w:sz w:val="20"/>
              </w:rPr>
            </w:pPr>
            <w:r>
              <w:rPr>
                <w:sz w:val="20"/>
              </w:rPr>
              <w:t xml:space="preserve">M) </w:t>
            </w:r>
            <w:proofErr w:type="spellStart"/>
            <w:r w:rsidR="001B26A3">
              <w:rPr>
                <w:sz w:val="20"/>
              </w:rPr>
              <w:t>CLIL</w:t>
            </w:r>
            <w:proofErr w:type="spellEnd"/>
            <w:r w:rsidR="001B26A3">
              <w:rPr>
                <w:sz w:val="20"/>
              </w:rPr>
              <w:t xml:space="preserve"> di Corso di perfezionamento per l’insegnamento di una disciplina non linguistica in lingua straniera di cui al decreto direttoriale n. 6 del 16 aprile 2012 rilasciato da strutture</w:t>
            </w:r>
            <w:r w:rsidR="001B26A3">
              <w:rPr>
                <w:spacing w:val="-4"/>
                <w:sz w:val="20"/>
              </w:rPr>
              <w:t xml:space="preserve"> </w:t>
            </w:r>
            <w:r w:rsidR="001B26A3">
              <w:rPr>
                <w:sz w:val="20"/>
              </w:rPr>
              <w:t>universitarie</w:t>
            </w:r>
            <w:r w:rsidR="001B26A3">
              <w:rPr>
                <w:spacing w:val="-4"/>
                <w:sz w:val="20"/>
              </w:rPr>
              <w:t xml:space="preserve"> </w:t>
            </w:r>
            <w:r w:rsidR="001B26A3">
              <w:rPr>
                <w:sz w:val="20"/>
              </w:rPr>
              <w:t>in</w:t>
            </w:r>
            <w:r w:rsidR="001B26A3">
              <w:rPr>
                <w:spacing w:val="-2"/>
                <w:sz w:val="20"/>
              </w:rPr>
              <w:t xml:space="preserve"> </w:t>
            </w:r>
            <w:r w:rsidR="001B26A3">
              <w:rPr>
                <w:sz w:val="20"/>
              </w:rPr>
              <w:t>possesso</w:t>
            </w:r>
            <w:r w:rsidR="001B26A3">
              <w:rPr>
                <w:spacing w:val="-3"/>
                <w:sz w:val="20"/>
              </w:rPr>
              <w:t xml:space="preserve"> </w:t>
            </w:r>
            <w:r w:rsidR="001B26A3">
              <w:rPr>
                <w:sz w:val="20"/>
              </w:rPr>
              <w:t>dei</w:t>
            </w:r>
            <w:r w:rsidR="001B26A3">
              <w:rPr>
                <w:spacing w:val="-3"/>
                <w:sz w:val="20"/>
              </w:rPr>
              <w:t xml:space="preserve"> </w:t>
            </w:r>
            <w:r w:rsidR="001B26A3">
              <w:rPr>
                <w:sz w:val="20"/>
              </w:rPr>
              <w:t>requisiti</w:t>
            </w:r>
            <w:r w:rsidR="001B26A3">
              <w:rPr>
                <w:spacing w:val="-3"/>
                <w:sz w:val="20"/>
              </w:rPr>
              <w:t xml:space="preserve"> </w:t>
            </w:r>
            <w:r w:rsidR="001B26A3">
              <w:rPr>
                <w:sz w:val="20"/>
              </w:rPr>
              <w:t>di</w:t>
            </w:r>
            <w:r w:rsidR="001B26A3">
              <w:rPr>
                <w:spacing w:val="-3"/>
                <w:sz w:val="20"/>
              </w:rPr>
              <w:t xml:space="preserve"> </w:t>
            </w:r>
            <w:r w:rsidR="001B26A3">
              <w:rPr>
                <w:sz w:val="20"/>
              </w:rPr>
              <w:t>cui</w:t>
            </w:r>
            <w:r w:rsidR="001B26A3">
              <w:rPr>
                <w:spacing w:val="-3"/>
                <w:sz w:val="20"/>
              </w:rPr>
              <w:t xml:space="preserve"> </w:t>
            </w:r>
            <w:r w:rsidR="001B26A3">
              <w:rPr>
                <w:sz w:val="20"/>
              </w:rPr>
              <w:t>all’art.</w:t>
            </w:r>
            <w:r w:rsidR="001B26A3">
              <w:rPr>
                <w:spacing w:val="-5"/>
                <w:sz w:val="20"/>
              </w:rPr>
              <w:t xml:space="preserve"> </w:t>
            </w:r>
            <w:r w:rsidR="001B26A3">
              <w:rPr>
                <w:sz w:val="20"/>
              </w:rPr>
              <w:t>3,</w:t>
            </w:r>
            <w:r w:rsidR="001B26A3">
              <w:rPr>
                <w:spacing w:val="-2"/>
                <w:sz w:val="20"/>
              </w:rPr>
              <w:t xml:space="preserve"> </w:t>
            </w:r>
            <w:r w:rsidR="001B26A3">
              <w:rPr>
                <w:sz w:val="20"/>
              </w:rPr>
              <w:t>comma</w:t>
            </w:r>
            <w:r w:rsidR="001B26A3">
              <w:rPr>
                <w:spacing w:val="-3"/>
                <w:sz w:val="20"/>
              </w:rPr>
              <w:t xml:space="preserve"> </w:t>
            </w:r>
            <w:r w:rsidR="001B26A3">
              <w:rPr>
                <w:sz w:val="20"/>
              </w:rPr>
              <w:t>3</w:t>
            </w:r>
            <w:r w:rsidR="001B26A3">
              <w:rPr>
                <w:spacing w:val="-3"/>
                <w:sz w:val="20"/>
              </w:rPr>
              <w:t xml:space="preserve"> </w:t>
            </w:r>
            <w:r w:rsidR="001B26A3">
              <w:rPr>
                <w:sz w:val="20"/>
              </w:rPr>
              <w:t>del</w:t>
            </w:r>
            <w:r w:rsidR="001B26A3">
              <w:rPr>
                <w:spacing w:val="-1"/>
                <w:sz w:val="20"/>
              </w:rPr>
              <w:t xml:space="preserve"> </w:t>
            </w:r>
            <w:r w:rsidR="001B26A3">
              <w:rPr>
                <w:sz w:val="20"/>
              </w:rPr>
              <w:t>D.M.</w:t>
            </w:r>
            <w:r w:rsidR="001B26A3">
              <w:rPr>
                <w:spacing w:val="-3"/>
                <w:sz w:val="20"/>
              </w:rPr>
              <w:t xml:space="preserve"> </w:t>
            </w:r>
            <w:r w:rsidR="001B26A3">
              <w:rPr>
                <w:sz w:val="20"/>
              </w:rPr>
              <w:t>del</w:t>
            </w:r>
            <w:r w:rsidR="001B26A3">
              <w:rPr>
                <w:spacing w:val="-3"/>
                <w:sz w:val="20"/>
              </w:rPr>
              <w:t xml:space="preserve"> </w:t>
            </w:r>
            <w:r w:rsidR="001B26A3">
              <w:rPr>
                <w:sz w:val="20"/>
              </w:rPr>
              <w:t>30 settembre 2011.</w:t>
            </w:r>
          </w:p>
          <w:p w14:paraId="3962E796" w14:textId="77777777" w:rsidR="00044695" w:rsidRDefault="001B26A3">
            <w:pPr>
              <w:pStyle w:val="TableParagraph"/>
              <w:spacing w:before="120" w:line="243" w:lineRule="exact"/>
              <w:ind w:left="346"/>
              <w:rPr>
                <w:sz w:val="20"/>
              </w:rPr>
            </w:pPr>
            <w:r>
              <w:rPr>
                <w:sz w:val="20"/>
              </w:rPr>
              <w:t>NB.</w:t>
            </w:r>
            <w:r>
              <w:rPr>
                <w:spacing w:val="-6"/>
                <w:sz w:val="20"/>
              </w:rPr>
              <w:t xml:space="preserve"> </w:t>
            </w:r>
            <w:r>
              <w:rPr>
                <w:sz w:val="20"/>
              </w:rPr>
              <w:t>il</w:t>
            </w:r>
            <w:r>
              <w:rPr>
                <w:spacing w:val="-5"/>
                <w:sz w:val="20"/>
              </w:rPr>
              <w:t xml:space="preserve"> </w:t>
            </w:r>
            <w:r>
              <w:rPr>
                <w:sz w:val="20"/>
              </w:rPr>
              <w:t>certificato</w:t>
            </w:r>
            <w:r>
              <w:rPr>
                <w:spacing w:val="-5"/>
                <w:sz w:val="20"/>
              </w:rPr>
              <w:t xml:space="preserve"> </w:t>
            </w:r>
            <w:r>
              <w:rPr>
                <w:sz w:val="20"/>
              </w:rPr>
              <w:t>viene</w:t>
            </w:r>
            <w:r>
              <w:rPr>
                <w:spacing w:val="-7"/>
                <w:sz w:val="20"/>
              </w:rPr>
              <w:t xml:space="preserve"> </w:t>
            </w:r>
            <w:r>
              <w:rPr>
                <w:sz w:val="20"/>
              </w:rPr>
              <w:t>rilasciato</w:t>
            </w:r>
            <w:r>
              <w:rPr>
                <w:spacing w:val="-5"/>
                <w:sz w:val="20"/>
              </w:rPr>
              <w:t xml:space="preserve"> </w:t>
            </w:r>
            <w:r>
              <w:rPr>
                <w:sz w:val="20"/>
              </w:rPr>
              <w:t>solo</w:t>
            </w:r>
            <w:r>
              <w:rPr>
                <w:spacing w:val="-5"/>
                <w:sz w:val="20"/>
              </w:rPr>
              <w:t xml:space="preserve"> </w:t>
            </w:r>
            <w:r>
              <w:rPr>
                <w:sz w:val="20"/>
              </w:rPr>
              <w:t>a</w:t>
            </w:r>
            <w:r>
              <w:rPr>
                <w:spacing w:val="-6"/>
                <w:sz w:val="20"/>
              </w:rPr>
              <w:t xml:space="preserve"> </w:t>
            </w:r>
            <w:r>
              <w:rPr>
                <w:spacing w:val="-5"/>
                <w:sz w:val="20"/>
              </w:rPr>
              <w:t>chi</w:t>
            </w:r>
          </w:p>
          <w:p w14:paraId="225B3F8F" w14:textId="77777777" w:rsidR="00044695" w:rsidRDefault="001B26A3">
            <w:pPr>
              <w:pStyle w:val="TableParagraph"/>
              <w:numPr>
                <w:ilvl w:val="1"/>
                <w:numId w:val="4"/>
              </w:numPr>
              <w:tabs>
                <w:tab w:val="left" w:pos="499"/>
              </w:tabs>
              <w:spacing w:line="243" w:lineRule="exact"/>
              <w:ind w:left="499" w:hanging="143"/>
              <w:rPr>
                <w:sz w:val="20"/>
              </w:rPr>
            </w:pPr>
            <w:r>
              <w:rPr>
                <w:sz w:val="20"/>
              </w:rPr>
              <w:t>è</w:t>
            </w:r>
            <w:r>
              <w:rPr>
                <w:spacing w:val="-6"/>
                <w:sz w:val="20"/>
              </w:rPr>
              <w:t xml:space="preserve"> </w:t>
            </w:r>
            <w:r>
              <w:rPr>
                <w:sz w:val="20"/>
              </w:rPr>
              <w:t>in</w:t>
            </w:r>
            <w:r>
              <w:rPr>
                <w:spacing w:val="-4"/>
                <w:sz w:val="20"/>
              </w:rPr>
              <w:t xml:space="preserve"> </w:t>
            </w:r>
            <w:r>
              <w:rPr>
                <w:sz w:val="20"/>
              </w:rPr>
              <w:t>possesso</w:t>
            </w:r>
            <w:r>
              <w:rPr>
                <w:spacing w:val="-4"/>
                <w:sz w:val="20"/>
              </w:rPr>
              <w:t xml:space="preserve"> </w:t>
            </w:r>
            <w:r>
              <w:rPr>
                <w:sz w:val="20"/>
              </w:rPr>
              <w:t>di</w:t>
            </w:r>
            <w:r>
              <w:rPr>
                <w:spacing w:val="-5"/>
                <w:sz w:val="20"/>
              </w:rPr>
              <w:t xml:space="preserve"> </w:t>
            </w:r>
            <w:r>
              <w:rPr>
                <w:sz w:val="20"/>
              </w:rPr>
              <w:t>certificazione</w:t>
            </w:r>
            <w:r>
              <w:rPr>
                <w:spacing w:val="-6"/>
                <w:sz w:val="20"/>
              </w:rPr>
              <w:t xml:space="preserve"> </w:t>
            </w:r>
            <w:r>
              <w:rPr>
                <w:sz w:val="20"/>
              </w:rPr>
              <w:t>di</w:t>
            </w:r>
            <w:r>
              <w:rPr>
                <w:spacing w:val="-4"/>
                <w:sz w:val="20"/>
              </w:rPr>
              <w:t xml:space="preserve"> </w:t>
            </w:r>
            <w:r>
              <w:rPr>
                <w:sz w:val="20"/>
              </w:rPr>
              <w:t>Livello</w:t>
            </w:r>
            <w:r>
              <w:rPr>
                <w:spacing w:val="-5"/>
                <w:sz w:val="20"/>
              </w:rPr>
              <w:t xml:space="preserve"> </w:t>
            </w:r>
            <w:proofErr w:type="spellStart"/>
            <w:r>
              <w:rPr>
                <w:sz w:val="20"/>
              </w:rPr>
              <w:t>C1</w:t>
            </w:r>
            <w:proofErr w:type="spellEnd"/>
            <w:r>
              <w:rPr>
                <w:spacing w:val="-4"/>
                <w:sz w:val="20"/>
              </w:rPr>
              <w:t xml:space="preserve"> </w:t>
            </w:r>
            <w:r>
              <w:rPr>
                <w:sz w:val="20"/>
              </w:rPr>
              <w:t>del</w:t>
            </w:r>
            <w:r>
              <w:rPr>
                <w:spacing w:val="-5"/>
                <w:sz w:val="20"/>
              </w:rPr>
              <w:t xml:space="preserve"> </w:t>
            </w:r>
            <w:proofErr w:type="spellStart"/>
            <w:r>
              <w:rPr>
                <w:sz w:val="20"/>
              </w:rPr>
              <w:t>QCER</w:t>
            </w:r>
            <w:proofErr w:type="spellEnd"/>
            <w:r>
              <w:rPr>
                <w:spacing w:val="-5"/>
                <w:sz w:val="20"/>
              </w:rPr>
              <w:t xml:space="preserve"> </w:t>
            </w:r>
            <w:r>
              <w:rPr>
                <w:sz w:val="20"/>
              </w:rPr>
              <w:t>(art.</w:t>
            </w:r>
            <w:r>
              <w:rPr>
                <w:spacing w:val="-4"/>
                <w:sz w:val="20"/>
              </w:rPr>
              <w:t xml:space="preserve"> </w:t>
            </w:r>
            <w:r>
              <w:rPr>
                <w:sz w:val="20"/>
              </w:rPr>
              <w:t>4</w:t>
            </w:r>
            <w:r>
              <w:rPr>
                <w:spacing w:val="-3"/>
                <w:sz w:val="20"/>
              </w:rPr>
              <w:t xml:space="preserve"> </w:t>
            </w:r>
            <w:r>
              <w:rPr>
                <w:sz w:val="20"/>
              </w:rPr>
              <w:t>comma</w:t>
            </w:r>
            <w:r>
              <w:rPr>
                <w:spacing w:val="-4"/>
                <w:sz w:val="20"/>
              </w:rPr>
              <w:t xml:space="preserve"> </w:t>
            </w:r>
            <w:r>
              <w:rPr>
                <w:spacing w:val="-5"/>
                <w:sz w:val="20"/>
              </w:rPr>
              <w:t>2)</w:t>
            </w:r>
          </w:p>
          <w:p w14:paraId="21A2112A" w14:textId="77777777" w:rsidR="00044695" w:rsidRDefault="001B26A3">
            <w:pPr>
              <w:pStyle w:val="TableParagraph"/>
              <w:numPr>
                <w:ilvl w:val="1"/>
                <w:numId w:val="4"/>
              </w:numPr>
              <w:tabs>
                <w:tab w:val="left" w:pos="499"/>
              </w:tabs>
              <w:spacing w:before="1"/>
              <w:ind w:left="499" w:hanging="143"/>
              <w:rPr>
                <w:sz w:val="20"/>
              </w:rPr>
            </w:pPr>
            <w:r>
              <w:rPr>
                <w:sz w:val="20"/>
              </w:rPr>
              <w:t>ha</w:t>
            </w:r>
            <w:r>
              <w:rPr>
                <w:spacing w:val="-5"/>
                <w:sz w:val="20"/>
              </w:rPr>
              <w:t xml:space="preserve"> </w:t>
            </w:r>
            <w:r>
              <w:rPr>
                <w:sz w:val="20"/>
              </w:rPr>
              <w:t>frequentato</w:t>
            </w:r>
            <w:r>
              <w:rPr>
                <w:spacing w:val="-5"/>
                <w:sz w:val="20"/>
              </w:rPr>
              <w:t xml:space="preserve"> </w:t>
            </w:r>
            <w:r>
              <w:rPr>
                <w:sz w:val="20"/>
              </w:rPr>
              <w:t>il</w:t>
            </w:r>
            <w:r>
              <w:rPr>
                <w:spacing w:val="-5"/>
                <w:sz w:val="20"/>
              </w:rPr>
              <w:t xml:space="preserve"> </w:t>
            </w:r>
            <w:r>
              <w:rPr>
                <w:sz w:val="20"/>
              </w:rPr>
              <w:t>corso</w:t>
            </w:r>
            <w:r>
              <w:rPr>
                <w:spacing w:val="-6"/>
                <w:sz w:val="20"/>
              </w:rPr>
              <w:t xml:space="preserve"> </w:t>
            </w:r>
            <w:r>
              <w:rPr>
                <w:spacing w:val="-2"/>
                <w:sz w:val="20"/>
              </w:rPr>
              <w:t>metodologico</w:t>
            </w:r>
          </w:p>
          <w:p w14:paraId="61794548" w14:textId="77777777" w:rsidR="00044695" w:rsidRDefault="001B26A3">
            <w:pPr>
              <w:pStyle w:val="TableParagraph"/>
              <w:numPr>
                <w:ilvl w:val="1"/>
                <w:numId w:val="4"/>
              </w:numPr>
              <w:tabs>
                <w:tab w:val="left" w:pos="499"/>
              </w:tabs>
              <w:ind w:left="499" w:hanging="143"/>
              <w:rPr>
                <w:sz w:val="20"/>
              </w:rPr>
            </w:pPr>
            <w:r>
              <w:rPr>
                <w:sz w:val="20"/>
              </w:rPr>
              <w:t>sostenuto</w:t>
            </w:r>
            <w:r>
              <w:rPr>
                <w:spacing w:val="-5"/>
                <w:sz w:val="20"/>
              </w:rPr>
              <w:t xml:space="preserve"> </w:t>
            </w:r>
            <w:r>
              <w:rPr>
                <w:sz w:val="20"/>
              </w:rPr>
              <w:t>la</w:t>
            </w:r>
            <w:r>
              <w:rPr>
                <w:spacing w:val="-5"/>
                <w:sz w:val="20"/>
              </w:rPr>
              <w:t xml:space="preserve"> </w:t>
            </w:r>
            <w:r>
              <w:rPr>
                <w:sz w:val="20"/>
              </w:rPr>
              <w:t>prova</w:t>
            </w:r>
            <w:r>
              <w:rPr>
                <w:spacing w:val="-4"/>
                <w:sz w:val="20"/>
              </w:rPr>
              <w:t xml:space="preserve"> </w:t>
            </w:r>
            <w:r>
              <w:rPr>
                <w:spacing w:val="-2"/>
                <w:sz w:val="20"/>
              </w:rPr>
              <w:t>finale</w:t>
            </w:r>
          </w:p>
          <w:p w14:paraId="0463D0DF" w14:textId="77777777" w:rsidR="00044695" w:rsidRDefault="001B26A3">
            <w:pPr>
              <w:pStyle w:val="TableParagraph"/>
              <w:spacing w:before="1"/>
              <w:ind w:left="6643"/>
              <w:rPr>
                <w:b/>
                <w:sz w:val="20"/>
              </w:rPr>
            </w:pPr>
            <w:r>
              <w:rPr>
                <w:b/>
                <w:sz w:val="20"/>
              </w:rPr>
              <w:t>(Punti</w:t>
            </w:r>
            <w:r>
              <w:rPr>
                <w:b/>
                <w:spacing w:val="-8"/>
                <w:sz w:val="20"/>
              </w:rPr>
              <w:t xml:space="preserve"> </w:t>
            </w:r>
            <w:r>
              <w:rPr>
                <w:b/>
                <w:spacing w:val="-5"/>
                <w:sz w:val="20"/>
              </w:rPr>
              <w:t>1)</w:t>
            </w:r>
          </w:p>
        </w:tc>
        <w:tc>
          <w:tcPr>
            <w:tcW w:w="711" w:type="dxa"/>
            <w:tcBorders>
              <w:top w:val="single" w:sz="12" w:space="0" w:color="000000"/>
              <w:bottom w:val="single" w:sz="4" w:space="0" w:color="000000"/>
            </w:tcBorders>
          </w:tcPr>
          <w:p w14:paraId="0450BC34" w14:textId="77777777" w:rsidR="00044695" w:rsidRDefault="00044695">
            <w:pPr>
              <w:pStyle w:val="TableParagraph"/>
              <w:rPr>
                <w:rFonts w:ascii="Times New Roman"/>
                <w:sz w:val="20"/>
              </w:rPr>
            </w:pPr>
          </w:p>
        </w:tc>
        <w:tc>
          <w:tcPr>
            <w:tcW w:w="1417" w:type="dxa"/>
            <w:tcBorders>
              <w:top w:val="single" w:sz="12" w:space="0" w:color="000000"/>
              <w:bottom w:val="single" w:sz="4" w:space="0" w:color="000000"/>
            </w:tcBorders>
          </w:tcPr>
          <w:p w14:paraId="2850CB6B" w14:textId="77777777" w:rsidR="00044695" w:rsidRDefault="00044695">
            <w:pPr>
              <w:pStyle w:val="TableParagraph"/>
              <w:rPr>
                <w:rFonts w:ascii="Times New Roman"/>
                <w:sz w:val="20"/>
              </w:rPr>
            </w:pPr>
          </w:p>
        </w:tc>
      </w:tr>
      <w:tr w:rsidR="00044695" w14:paraId="7577DE71" w14:textId="77777777">
        <w:trPr>
          <w:trHeight w:val="1823"/>
        </w:trPr>
        <w:tc>
          <w:tcPr>
            <w:tcW w:w="7582" w:type="dxa"/>
            <w:tcBorders>
              <w:top w:val="single" w:sz="4" w:space="0" w:color="000000"/>
            </w:tcBorders>
          </w:tcPr>
          <w:p w14:paraId="7CA6A125" w14:textId="77777777" w:rsidR="00044695" w:rsidRDefault="00CF64A7">
            <w:pPr>
              <w:pStyle w:val="TableParagraph"/>
              <w:spacing w:before="121"/>
              <w:ind w:left="356" w:right="107" w:hanging="284"/>
              <w:jc w:val="both"/>
              <w:rPr>
                <w:sz w:val="20"/>
              </w:rPr>
            </w:pPr>
            <w:r>
              <w:rPr>
                <w:sz w:val="20"/>
              </w:rPr>
              <w:t>N</w:t>
            </w:r>
            <w:r w:rsidR="001B26A3">
              <w:rPr>
                <w:sz w:val="20"/>
              </w:rPr>
              <w:t>)</w:t>
            </w:r>
            <w:r w:rsidR="001B26A3">
              <w:rPr>
                <w:spacing w:val="-2"/>
                <w:sz w:val="20"/>
              </w:rPr>
              <w:t xml:space="preserve"> </w:t>
            </w:r>
            <w:proofErr w:type="spellStart"/>
            <w:r w:rsidR="001B26A3">
              <w:rPr>
                <w:sz w:val="20"/>
              </w:rPr>
              <w:t>CLIL</w:t>
            </w:r>
            <w:proofErr w:type="spellEnd"/>
            <w:r w:rsidR="001B26A3">
              <w:rPr>
                <w:spacing w:val="-2"/>
                <w:sz w:val="20"/>
              </w:rPr>
              <w:t xml:space="preserve"> </w:t>
            </w:r>
            <w:r w:rsidR="001B26A3">
              <w:rPr>
                <w:sz w:val="20"/>
              </w:rPr>
              <w:t>per</w:t>
            </w:r>
            <w:r w:rsidR="001B26A3">
              <w:rPr>
                <w:spacing w:val="-2"/>
                <w:sz w:val="20"/>
              </w:rPr>
              <w:t xml:space="preserve"> </w:t>
            </w:r>
            <w:r w:rsidR="001B26A3">
              <w:rPr>
                <w:sz w:val="20"/>
              </w:rPr>
              <w:t>i</w:t>
            </w:r>
            <w:r w:rsidR="001B26A3">
              <w:rPr>
                <w:spacing w:val="-2"/>
                <w:sz w:val="20"/>
              </w:rPr>
              <w:t xml:space="preserve"> </w:t>
            </w:r>
            <w:r w:rsidR="001B26A3">
              <w:rPr>
                <w:sz w:val="20"/>
              </w:rPr>
              <w:t>docenti</w:t>
            </w:r>
            <w:r w:rsidR="001B26A3">
              <w:rPr>
                <w:spacing w:val="-2"/>
                <w:sz w:val="20"/>
              </w:rPr>
              <w:t xml:space="preserve"> </w:t>
            </w:r>
            <w:r w:rsidR="001B26A3">
              <w:rPr>
                <w:sz w:val="20"/>
              </w:rPr>
              <w:t>NON</w:t>
            </w:r>
            <w:r w:rsidR="001B26A3">
              <w:rPr>
                <w:spacing w:val="-1"/>
                <w:sz w:val="20"/>
              </w:rPr>
              <w:t xml:space="preserve"> </w:t>
            </w:r>
            <w:r w:rsidR="001B26A3">
              <w:rPr>
                <w:sz w:val="20"/>
              </w:rPr>
              <w:t>in</w:t>
            </w:r>
            <w:r w:rsidR="001B26A3">
              <w:rPr>
                <w:spacing w:val="-1"/>
                <w:sz w:val="20"/>
              </w:rPr>
              <w:t xml:space="preserve"> </w:t>
            </w:r>
            <w:r w:rsidR="001B26A3">
              <w:rPr>
                <w:sz w:val="20"/>
              </w:rPr>
              <w:t>possesso</w:t>
            </w:r>
            <w:r w:rsidR="001B26A3">
              <w:rPr>
                <w:spacing w:val="-4"/>
                <w:sz w:val="20"/>
              </w:rPr>
              <w:t xml:space="preserve"> </w:t>
            </w:r>
            <w:r w:rsidR="001B26A3">
              <w:rPr>
                <w:sz w:val="20"/>
              </w:rPr>
              <w:t>di</w:t>
            </w:r>
            <w:r w:rsidR="001B26A3">
              <w:rPr>
                <w:spacing w:val="-2"/>
                <w:sz w:val="20"/>
              </w:rPr>
              <w:t xml:space="preserve"> </w:t>
            </w:r>
            <w:r w:rsidR="001B26A3">
              <w:rPr>
                <w:sz w:val="20"/>
              </w:rPr>
              <w:t>Certificazione</w:t>
            </w:r>
            <w:r w:rsidR="001B26A3">
              <w:rPr>
                <w:spacing w:val="-3"/>
                <w:sz w:val="20"/>
              </w:rPr>
              <w:t xml:space="preserve"> </w:t>
            </w:r>
            <w:r w:rsidR="001B26A3">
              <w:rPr>
                <w:sz w:val="20"/>
              </w:rPr>
              <w:t>di</w:t>
            </w:r>
            <w:r w:rsidR="001B26A3">
              <w:rPr>
                <w:spacing w:val="-2"/>
                <w:sz w:val="20"/>
              </w:rPr>
              <w:t xml:space="preserve"> </w:t>
            </w:r>
            <w:r w:rsidR="001B26A3">
              <w:rPr>
                <w:sz w:val="20"/>
              </w:rPr>
              <w:t>livello</w:t>
            </w:r>
            <w:r w:rsidR="001B26A3">
              <w:rPr>
                <w:spacing w:val="-2"/>
                <w:sz w:val="20"/>
              </w:rPr>
              <w:t xml:space="preserve"> </w:t>
            </w:r>
            <w:proofErr w:type="spellStart"/>
            <w:r w:rsidR="001B26A3">
              <w:rPr>
                <w:sz w:val="20"/>
              </w:rPr>
              <w:t>C1</w:t>
            </w:r>
            <w:proofErr w:type="spellEnd"/>
            <w:r w:rsidR="001B26A3">
              <w:rPr>
                <w:sz w:val="20"/>
              </w:rPr>
              <w:t>,</w:t>
            </w:r>
            <w:r w:rsidR="001B26A3">
              <w:rPr>
                <w:spacing w:val="-1"/>
                <w:sz w:val="20"/>
              </w:rPr>
              <w:t xml:space="preserve"> </w:t>
            </w:r>
            <w:r w:rsidR="001B26A3">
              <w:rPr>
                <w:sz w:val="20"/>
              </w:rPr>
              <w:t>ma</w:t>
            </w:r>
            <w:r w:rsidR="001B26A3">
              <w:rPr>
                <w:spacing w:val="-1"/>
                <w:sz w:val="20"/>
              </w:rPr>
              <w:t xml:space="preserve"> </w:t>
            </w:r>
            <w:r w:rsidR="001B26A3">
              <w:rPr>
                <w:sz w:val="20"/>
              </w:rPr>
              <w:t>che</w:t>
            </w:r>
            <w:r w:rsidR="001B26A3">
              <w:rPr>
                <w:spacing w:val="-3"/>
                <w:sz w:val="20"/>
              </w:rPr>
              <w:t xml:space="preserve"> </w:t>
            </w:r>
            <w:r w:rsidR="001B26A3">
              <w:rPr>
                <w:sz w:val="20"/>
              </w:rPr>
              <w:t>avendo</w:t>
            </w:r>
            <w:r w:rsidR="001B26A3">
              <w:rPr>
                <w:spacing w:val="-2"/>
                <w:sz w:val="20"/>
              </w:rPr>
              <w:t xml:space="preserve"> </w:t>
            </w:r>
            <w:r w:rsidR="001B26A3">
              <w:rPr>
                <w:sz w:val="20"/>
              </w:rPr>
              <w:t>svolto</w:t>
            </w:r>
            <w:r w:rsidR="001B26A3">
              <w:rPr>
                <w:spacing w:val="-4"/>
                <w:sz w:val="20"/>
              </w:rPr>
              <w:t xml:space="preserve"> </w:t>
            </w:r>
            <w:r w:rsidR="001B26A3">
              <w:rPr>
                <w:sz w:val="20"/>
              </w:rPr>
              <w:t>la parte</w:t>
            </w:r>
            <w:r w:rsidR="001B26A3">
              <w:rPr>
                <w:spacing w:val="-5"/>
                <w:sz w:val="20"/>
              </w:rPr>
              <w:t xml:space="preserve"> </w:t>
            </w:r>
            <w:r w:rsidR="001B26A3">
              <w:rPr>
                <w:sz w:val="20"/>
              </w:rPr>
              <w:t>metodologica</w:t>
            </w:r>
            <w:r w:rsidR="001B26A3">
              <w:rPr>
                <w:spacing w:val="-4"/>
                <w:sz w:val="20"/>
              </w:rPr>
              <w:t xml:space="preserve"> </w:t>
            </w:r>
            <w:r w:rsidR="001B26A3">
              <w:rPr>
                <w:sz w:val="20"/>
              </w:rPr>
              <w:t>presso</w:t>
            </w:r>
            <w:r w:rsidR="001B26A3">
              <w:rPr>
                <w:spacing w:val="-4"/>
                <w:sz w:val="20"/>
              </w:rPr>
              <w:t xml:space="preserve"> </w:t>
            </w:r>
            <w:r w:rsidR="001B26A3">
              <w:rPr>
                <w:sz w:val="20"/>
              </w:rPr>
              <w:t>le</w:t>
            </w:r>
            <w:r w:rsidR="001B26A3">
              <w:rPr>
                <w:spacing w:val="-3"/>
                <w:sz w:val="20"/>
              </w:rPr>
              <w:t xml:space="preserve"> </w:t>
            </w:r>
            <w:r w:rsidR="001B26A3">
              <w:rPr>
                <w:sz w:val="20"/>
              </w:rPr>
              <w:t>strutture</w:t>
            </w:r>
            <w:r w:rsidR="001B26A3">
              <w:rPr>
                <w:spacing w:val="-5"/>
                <w:sz w:val="20"/>
              </w:rPr>
              <w:t xml:space="preserve"> </w:t>
            </w:r>
            <w:r w:rsidR="001B26A3">
              <w:rPr>
                <w:sz w:val="20"/>
              </w:rPr>
              <w:t>universitarie,</w:t>
            </w:r>
            <w:r w:rsidR="001B26A3">
              <w:rPr>
                <w:spacing w:val="-3"/>
                <w:sz w:val="20"/>
              </w:rPr>
              <w:t xml:space="preserve"> </w:t>
            </w:r>
            <w:r w:rsidR="001B26A3">
              <w:rPr>
                <w:sz w:val="20"/>
              </w:rPr>
              <w:t>sono</w:t>
            </w:r>
            <w:r w:rsidR="001B26A3">
              <w:rPr>
                <w:spacing w:val="-4"/>
                <w:sz w:val="20"/>
              </w:rPr>
              <w:t xml:space="preserve"> </w:t>
            </w:r>
            <w:r w:rsidR="001B26A3">
              <w:rPr>
                <w:sz w:val="20"/>
              </w:rPr>
              <w:t>in</w:t>
            </w:r>
            <w:r w:rsidR="001B26A3">
              <w:rPr>
                <w:spacing w:val="-3"/>
                <w:sz w:val="20"/>
              </w:rPr>
              <w:t xml:space="preserve"> </w:t>
            </w:r>
            <w:r w:rsidR="001B26A3">
              <w:rPr>
                <w:sz w:val="20"/>
              </w:rPr>
              <w:t>possesso</w:t>
            </w:r>
            <w:r w:rsidR="001B26A3">
              <w:rPr>
                <w:spacing w:val="-4"/>
                <w:sz w:val="20"/>
              </w:rPr>
              <w:t xml:space="preserve"> </w:t>
            </w:r>
            <w:r w:rsidR="001B26A3">
              <w:rPr>
                <w:sz w:val="20"/>
              </w:rPr>
              <w:t>di</w:t>
            </w:r>
            <w:r w:rsidR="001B26A3">
              <w:rPr>
                <w:spacing w:val="-4"/>
                <w:sz w:val="20"/>
              </w:rPr>
              <w:t xml:space="preserve"> </w:t>
            </w:r>
            <w:r w:rsidR="001B26A3">
              <w:rPr>
                <w:sz w:val="20"/>
              </w:rPr>
              <w:t>un</w:t>
            </w:r>
            <w:r w:rsidR="001B26A3">
              <w:rPr>
                <w:spacing w:val="-3"/>
                <w:sz w:val="20"/>
              </w:rPr>
              <w:t xml:space="preserve"> </w:t>
            </w:r>
            <w:r w:rsidR="001B26A3">
              <w:rPr>
                <w:sz w:val="20"/>
              </w:rPr>
              <w:t>ATTESTATO di frequenza al corso di perfezionamento.</w:t>
            </w:r>
          </w:p>
          <w:p w14:paraId="1F810247" w14:textId="77777777" w:rsidR="00044695" w:rsidRDefault="001B26A3">
            <w:pPr>
              <w:pStyle w:val="TableParagraph"/>
              <w:spacing w:before="120"/>
              <w:ind w:left="356" w:right="220" w:hanging="10"/>
              <w:jc w:val="both"/>
              <w:rPr>
                <w:sz w:val="20"/>
              </w:rPr>
            </w:pPr>
            <w:r>
              <w:rPr>
                <w:sz w:val="20"/>
              </w:rPr>
              <w:t>NB.</w:t>
            </w:r>
            <w:r>
              <w:rPr>
                <w:spacing w:val="-3"/>
                <w:sz w:val="20"/>
              </w:rPr>
              <w:t xml:space="preserve"> </w:t>
            </w:r>
            <w:r>
              <w:rPr>
                <w:sz w:val="20"/>
              </w:rPr>
              <w:t>in</w:t>
            </w:r>
            <w:r>
              <w:rPr>
                <w:spacing w:val="-3"/>
                <w:sz w:val="20"/>
              </w:rPr>
              <w:t xml:space="preserve"> </w:t>
            </w:r>
            <w:r>
              <w:rPr>
                <w:sz w:val="20"/>
              </w:rPr>
              <w:t>questo</w:t>
            </w:r>
            <w:r>
              <w:rPr>
                <w:spacing w:val="-3"/>
                <w:sz w:val="20"/>
              </w:rPr>
              <w:t xml:space="preserve"> </w:t>
            </w:r>
            <w:r>
              <w:rPr>
                <w:sz w:val="20"/>
              </w:rPr>
              <w:t>caso</w:t>
            </w:r>
            <w:r>
              <w:rPr>
                <w:spacing w:val="-3"/>
                <w:sz w:val="20"/>
              </w:rPr>
              <w:t xml:space="preserve"> </w:t>
            </w:r>
            <w:r>
              <w:rPr>
                <w:sz w:val="20"/>
              </w:rPr>
              <w:t>il</w:t>
            </w:r>
            <w:r>
              <w:rPr>
                <w:spacing w:val="-3"/>
                <w:sz w:val="20"/>
              </w:rPr>
              <w:t xml:space="preserve"> </w:t>
            </w:r>
            <w:r>
              <w:rPr>
                <w:sz w:val="20"/>
              </w:rPr>
              <w:t>docente</w:t>
            </w:r>
            <w:r>
              <w:rPr>
                <w:spacing w:val="-4"/>
                <w:sz w:val="20"/>
              </w:rPr>
              <w:t xml:space="preserve"> </w:t>
            </w:r>
            <w:r>
              <w:rPr>
                <w:sz w:val="20"/>
              </w:rPr>
              <w:t>ha</w:t>
            </w:r>
            <w:r>
              <w:rPr>
                <w:spacing w:val="-3"/>
                <w:sz w:val="20"/>
              </w:rPr>
              <w:t xml:space="preserve"> </w:t>
            </w:r>
            <w:r>
              <w:rPr>
                <w:sz w:val="20"/>
              </w:rPr>
              <w:t>una</w:t>
            </w:r>
            <w:r>
              <w:rPr>
                <w:spacing w:val="-3"/>
                <w:sz w:val="20"/>
              </w:rPr>
              <w:t xml:space="preserve"> </w:t>
            </w:r>
            <w:r>
              <w:rPr>
                <w:sz w:val="20"/>
              </w:rPr>
              <w:t>competenza</w:t>
            </w:r>
            <w:r>
              <w:rPr>
                <w:spacing w:val="-3"/>
                <w:sz w:val="20"/>
              </w:rPr>
              <w:t xml:space="preserve"> </w:t>
            </w:r>
            <w:r>
              <w:rPr>
                <w:sz w:val="20"/>
              </w:rPr>
              <w:t>linguistica</w:t>
            </w:r>
            <w:r>
              <w:rPr>
                <w:spacing w:val="-3"/>
                <w:sz w:val="20"/>
              </w:rPr>
              <w:t xml:space="preserve"> </w:t>
            </w:r>
            <w:proofErr w:type="spellStart"/>
            <w:r>
              <w:rPr>
                <w:sz w:val="20"/>
              </w:rPr>
              <w:t>B2</w:t>
            </w:r>
            <w:proofErr w:type="spellEnd"/>
            <w:r>
              <w:rPr>
                <w:spacing w:val="-3"/>
                <w:sz w:val="20"/>
              </w:rPr>
              <w:t xml:space="preserve"> </w:t>
            </w:r>
            <w:r>
              <w:rPr>
                <w:sz w:val="20"/>
              </w:rPr>
              <w:t>NON</w:t>
            </w:r>
            <w:r>
              <w:rPr>
                <w:spacing w:val="-3"/>
                <w:sz w:val="20"/>
              </w:rPr>
              <w:t xml:space="preserve"> </w:t>
            </w:r>
            <w:r>
              <w:rPr>
                <w:sz w:val="20"/>
              </w:rPr>
              <w:t>certificata,</w:t>
            </w:r>
            <w:r>
              <w:rPr>
                <w:spacing w:val="-3"/>
                <w:sz w:val="20"/>
              </w:rPr>
              <w:t xml:space="preserve"> </w:t>
            </w:r>
            <w:r>
              <w:rPr>
                <w:sz w:val="20"/>
              </w:rPr>
              <w:t>ma</w:t>
            </w:r>
            <w:r>
              <w:rPr>
                <w:spacing w:val="-3"/>
                <w:sz w:val="20"/>
              </w:rPr>
              <w:t xml:space="preserve"> </w:t>
            </w:r>
            <w:r>
              <w:rPr>
                <w:sz w:val="20"/>
              </w:rPr>
              <w:t>ha frequentato il corso e superato l’esame finale</w:t>
            </w:r>
          </w:p>
          <w:p w14:paraId="33411EC2" w14:textId="77777777" w:rsidR="00044695" w:rsidRDefault="001B26A3">
            <w:pPr>
              <w:pStyle w:val="TableParagraph"/>
              <w:spacing w:line="243" w:lineRule="exact"/>
              <w:ind w:left="6552"/>
              <w:jc w:val="both"/>
              <w:rPr>
                <w:b/>
                <w:sz w:val="20"/>
              </w:rPr>
            </w:pPr>
            <w:r>
              <w:rPr>
                <w:b/>
                <w:sz w:val="20"/>
              </w:rPr>
              <w:t>(Punti</w:t>
            </w:r>
            <w:r>
              <w:rPr>
                <w:b/>
                <w:spacing w:val="-8"/>
                <w:sz w:val="20"/>
              </w:rPr>
              <w:t xml:space="preserve"> </w:t>
            </w:r>
            <w:r>
              <w:rPr>
                <w:b/>
                <w:spacing w:val="-4"/>
                <w:sz w:val="20"/>
              </w:rPr>
              <w:t>0,5)</w:t>
            </w:r>
          </w:p>
        </w:tc>
        <w:tc>
          <w:tcPr>
            <w:tcW w:w="711" w:type="dxa"/>
            <w:tcBorders>
              <w:top w:val="single" w:sz="4" w:space="0" w:color="000000"/>
            </w:tcBorders>
          </w:tcPr>
          <w:p w14:paraId="6445BE75" w14:textId="77777777" w:rsidR="00044695" w:rsidRDefault="00044695">
            <w:pPr>
              <w:pStyle w:val="TableParagraph"/>
              <w:rPr>
                <w:rFonts w:ascii="Times New Roman"/>
                <w:sz w:val="20"/>
              </w:rPr>
            </w:pPr>
          </w:p>
        </w:tc>
        <w:tc>
          <w:tcPr>
            <w:tcW w:w="1417" w:type="dxa"/>
            <w:tcBorders>
              <w:top w:val="single" w:sz="4" w:space="0" w:color="000000"/>
            </w:tcBorders>
          </w:tcPr>
          <w:p w14:paraId="62A8815E" w14:textId="77777777" w:rsidR="00044695" w:rsidRDefault="00044695">
            <w:pPr>
              <w:pStyle w:val="TableParagraph"/>
              <w:rPr>
                <w:rFonts w:ascii="Times New Roman"/>
                <w:sz w:val="20"/>
              </w:rPr>
            </w:pPr>
          </w:p>
        </w:tc>
      </w:tr>
      <w:tr w:rsidR="00044695" w14:paraId="0766E31E" w14:textId="77777777">
        <w:trPr>
          <w:trHeight w:val="728"/>
        </w:trPr>
        <w:tc>
          <w:tcPr>
            <w:tcW w:w="7582" w:type="dxa"/>
          </w:tcPr>
          <w:p w14:paraId="129D9974" w14:textId="77777777" w:rsidR="00044695" w:rsidRDefault="001B26A3" w:rsidP="00CF64A7">
            <w:pPr>
              <w:pStyle w:val="TableParagraph"/>
              <w:spacing w:before="121"/>
              <w:ind w:left="500" w:right="513" w:hanging="428"/>
              <w:rPr>
                <w:b/>
                <w:sz w:val="20"/>
              </w:rPr>
            </w:pPr>
            <w:r>
              <w:rPr>
                <w:b/>
                <w:sz w:val="20"/>
              </w:rPr>
              <w:t>NB.</w:t>
            </w:r>
            <w:r>
              <w:rPr>
                <w:b/>
                <w:spacing w:val="80"/>
                <w:sz w:val="20"/>
              </w:rPr>
              <w:t xml:space="preserve"> </w:t>
            </w:r>
            <w:r>
              <w:rPr>
                <w:sz w:val="20"/>
              </w:rPr>
              <w:t>I</w:t>
            </w:r>
            <w:r>
              <w:rPr>
                <w:spacing w:val="-3"/>
                <w:sz w:val="20"/>
              </w:rPr>
              <w:t xml:space="preserve"> </w:t>
            </w:r>
            <w:r>
              <w:rPr>
                <w:sz w:val="20"/>
              </w:rPr>
              <w:t>titoli</w:t>
            </w:r>
            <w:r>
              <w:rPr>
                <w:spacing w:val="-3"/>
                <w:sz w:val="20"/>
              </w:rPr>
              <w:t xml:space="preserve"> </w:t>
            </w:r>
            <w:r>
              <w:rPr>
                <w:sz w:val="20"/>
              </w:rPr>
              <w:t>relativi</w:t>
            </w:r>
            <w:r>
              <w:rPr>
                <w:spacing w:val="-3"/>
                <w:sz w:val="20"/>
              </w:rPr>
              <w:t xml:space="preserve"> </w:t>
            </w:r>
            <w:r>
              <w:rPr>
                <w:sz w:val="20"/>
              </w:rPr>
              <w:t>a</w:t>
            </w:r>
            <w:r>
              <w:rPr>
                <w:spacing w:val="-2"/>
                <w:sz w:val="20"/>
              </w:rPr>
              <w:t xml:space="preserve"> </w:t>
            </w:r>
            <w:r>
              <w:rPr>
                <w:sz w:val="20"/>
              </w:rPr>
              <w:t>B),</w:t>
            </w:r>
            <w:r>
              <w:rPr>
                <w:spacing w:val="-2"/>
                <w:sz w:val="20"/>
              </w:rPr>
              <w:t xml:space="preserve"> </w:t>
            </w:r>
            <w:r>
              <w:rPr>
                <w:sz w:val="20"/>
              </w:rPr>
              <w:t>C),</w:t>
            </w:r>
            <w:r>
              <w:rPr>
                <w:spacing w:val="-2"/>
                <w:sz w:val="20"/>
              </w:rPr>
              <w:t xml:space="preserve"> </w:t>
            </w:r>
            <w:r>
              <w:rPr>
                <w:sz w:val="20"/>
              </w:rPr>
              <w:t>D),</w:t>
            </w:r>
            <w:r>
              <w:rPr>
                <w:spacing w:val="-2"/>
                <w:sz w:val="20"/>
              </w:rPr>
              <w:t xml:space="preserve"> </w:t>
            </w:r>
            <w:r>
              <w:rPr>
                <w:sz w:val="20"/>
              </w:rPr>
              <w:t>E),</w:t>
            </w:r>
            <w:r>
              <w:rPr>
                <w:spacing w:val="-2"/>
                <w:sz w:val="20"/>
              </w:rPr>
              <w:t xml:space="preserve"> </w:t>
            </w:r>
            <w:r>
              <w:rPr>
                <w:sz w:val="20"/>
              </w:rPr>
              <w:t>F),</w:t>
            </w:r>
            <w:r>
              <w:rPr>
                <w:spacing w:val="-2"/>
                <w:sz w:val="20"/>
              </w:rPr>
              <w:t xml:space="preserve"> </w:t>
            </w:r>
            <w:r>
              <w:rPr>
                <w:sz w:val="20"/>
              </w:rPr>
              <w:t>G),</w:t>
            </w:r>
            <w:r>
              <w:rPr>
                <w:spacing w:val="-2"/>
                <w:sz w:val="20"/>
              </w:rPr>
              <w:t xml:space="preserve"> </w:t>
            </w:r>
            <w:r w:rsidR="00CF64A7">
              <w:rPr>
                <w:sz w:val="20"/>
              </w:rPr>
              <w:t>M</w:t>
            </w:r>
            <w:r>
              <w:rPr>
                <w:sz w:val="20"/>
              </w:rPr>
              <w:t>),</w:t>
            </w:r>
            <w:r>
              <w:rPr>
                <w:spacing w:val="-2"/>
                <w:sz w:val="20"/>
              </w:rPr>
              <w:t xml:space="preserve"> </w:t>
            </w:r>
            <w:r w:rsidR="00CF64A7">
              <w:rPr>
                <w:sz w:val="20"/>
              </w:rPr>
              <w:t>N</w:t>
            </w:r>
            <w:r>
              <w:rPr>
                <w:sz w:val="20"/>
              </w:rPr>
              <w:t>),</w:t>
            </w:r>
            <w:r>
              <w:rPr>
                <w:spacing w:val="-2"/>
                <w:sz w:val="20"/>
              </w:rPr>
              <w:t xml:space="preserve"> </w:t>
            </w:r>
            <w:r>
              <w:rPr>
                <w:sz w:val="20"/>
              </w:rPr>
              <w:t>anche</w:t>
            </w:r>
            <w:r>
              <w:rPr>
                <w:spacing w:val="-4"/>
                <w:sz w:val="20"/>
              </w:rPr>
              <w:t xml:space="preserve"> </w:t>
            </w:r>
            <w:r>
              <w:rPr>
                <w:sz w:val="20"/>
              </w:rPr>
              <w:t>cumulabili</w:t>
            </w:r>
            <w:r>
              <w:rPr>
                <w:spacing w:val="-3"/>
                <w:sz w:val="20"/>
              </w:rPr>
              <w:t xml:space="preserve"> </w:t>
            </w:r>
            <w:r>
              <w:rPr>
                <w:sz w:val="20"/>
              </w:rPr>
              <w:t>tra</w:t>
            </w:r>
            <w:r>
              <w:rPr>
                <w:spacing w:val="-3"/>
                <w:sz w:val="20"/>
              </w:rPr>
              <w:t xml:space="preserve"> </w:t>
            </w:r>
            <w:r>
              <w:rPr>
                <w:sz w:val="20"/>
              </w:rPr>
              <w:t>di</w:t>
            </w:r>
            <w:r>
              <w:rPr>
                <w:spacing w:val="-3"/>
                <w:sz w:val="20"/>
              </w:rPr>
              <w:t xml:space="preserve"> </w:t>
            </w:r>
            <w:r>
              <w:rPr>
                <w:sz w:val="20"/>
              </w:rPr>
              <w:t>loro,</w:t>
            </w:r>
            <w:r>
              <w:rPr>
                <w:spacing w:val="-2"/>
                <w:sz w:val="20"/>
              </w:rPr>
              <w:t xml:space="preserve"> </w:t>
            </w:r>
            <w:r>
              <w:rPr>
                <w:sz w:val="20"/>
              </w:rPr>
              <w:t xml:space="preserve">sono valutati fino ad un massimo di </w:t>
            </w:r>
            <w:r>
              <w:rPr>
                <w:b/>
                <w:sz w:val="20"/>
              </w:rPr>
              <w:t>Punti 10</w:t>
            </w:r>
          </w:p>
        </w:tc>
        <w:tc>
          <w:tcPr>
            <w:tcW w:w="711" w:type="dxa"/>
          </w:tcPr>
          <w:p w14:paraId="4314A91E" w14:textId="77777777" w:rsidR="00044695" w:rsidRDefault="00044695">
            <w:pPr>
              <w:pStyle w:val="TableParagraph"/>
              <w:rPr>
                <w:rFonts w:ascii="Times New Roman"/>
                <w:sz w:val="20"/>
              </w:rPr>
            </w:pPr>
          </w:p>
        </w:tc>
        <w:tc>
          <w:tcPr>
            <w:tcW w:w="1417" w:type="dxa"/>
          </w:tcPr>
          <w:p w14:paraId="0AA8C3A9" w14:textId="77777777" w:rsidR="00044695" w:rsidRDefault="00044695">
            <w:pPr>
              <w:pStyle w:val="TableParagraph"/>
              <w:rPr>
                <w:rFonts w:ascii="Times New Roman"/>
                <w:sz w:val="20"/>
              </w:rPr>
            </w:pPr>
          </w:p>
        </w:tc>
      </w:tr>
    </w:tbl>
    <w:p w14:paraId="1123BCA2" w14:textId="77777777" w:rsidR="00044695" w:rsidRDefault="00044695">
      <w:pPr>
        <w:pStyle w:val="Corpotesto"/>
        <w:spacing w:before="18"/>
        <w:ind w:left="0"/>
        <w:jc w:val="left"/>
        <w:rPr>
          <w:b/>
          <w:sz w:val="22"/>
        </w:rPr>
      </w:pPr>
    </w:p>
    <w:p w14:paraId="23085850" w14:textId="77777777" w:rsidR="00044695" w:rsidRDefault="001B26A3">
      <w:pPr>
        <w:ind w:left="282"/>
      </w:pPr>
      <w:r>
        <w:t>Si</w:t>
      </w:r>
      <w:r>
        <w:rPr>
          <w:spacing w:val="-8"/>
        </w:rPr>
        <w:t xml:space="preserve"> </w:t>
      </w:r>
      <w:r>
        <w:t>allegano</w:t>
      </w:r>
      <w:r>
        <w:rPr>
          <w:spacing w:val="-4"/>
        </w:rPr>
        <w:t xml:space="preserve"> </w:t>
      </w:r>
      <w:r>
        <w:t>le</w:t>
      </w:r>
      <w:r>
        <w:rPr>
          <w:spacing w:val="-4"/>
        </w:rPr>
        <w:t xml:space="preserve"> </w:t>
      </w:r>
      <w:r>
        <w:t>autocertificazioni</w:t>
      </w:r>
      <w:r>
        <w:rPr>
          <w:spacing w:val="-5"/>
        </w:rPr>
        <w:t xml:space="preserve"> </w:t>
      </w:r>
      <w:r>
        <w:t>e</w:t>
      </w:r>
      <w:r>
        <w:rPr>
          <w:spacing w:val="-4"/>
        </w:rPr>
        <w:t xml:space="preserve"> </w:t>
      </w:r>
      <w:r>
        <w:t>la</w:t>
      </w:r>
      <w:r>
        <w:rPr>
          <w:spacing w:val="-7"/>
        </w:rPr>
        <w:t xml:space="preserve"> </w:t>
      </w:r>
      <w:r>
        <w:t>documentazione</w:t>
      </w:r>
      <w:r>
        <w:rPr>
          <w:spacing w:val="-7"/>
        </w:rPr>
        <w:t xml:space="preserve"> </w:t>
      </w:r>
      <w:r>
        <w:t>relativamente</w:t>
      </w:r>
      <w:r>
        <w:rPr>
          <w:spacing w:val="-4"/>
        </w:rPr>
        <w:t xml:space="preserve"> </w:t>
      </w:r>
      <w:r>
        <w:t>a</w:t>
      </w:r>
      <w:r>
        <w:rPr>
          <w:spacing w:val="-7"/>
        </w:rPr>
        <w:t xml:space="preserve"> </w:t>
      </w:r>
      <w:r>
        <w:t>quanto</w:t>
      </w:r>
      <w:r>
        <w:rPr>
          <w:spacing w:val="-4"/>
        </w:rPr>
        <w:t xml:space="preserve"> </w:t>
      </w:r>
      <w:r>
        <w:rPr>
          <w:spacing w:val="-2"/>
        </w:rPr>
        <w:t>dichiarato.</w:t>
      </w:r>
    </w:p>
    <w:p w14:paraId="1230B727" w14:textId="77777777" w:rsidR="00044695" w:rsidRDefault="00044695">
      <w:pPr>
        <w:pStyle w:val="Corpotesto"/>
        <w:ind w:left="0"/>
        <w:jc w:val="left"/>
      </w:pPr>
    </w:p>
    <w:p w14:paraId="71EF0E95" w14:textId="77777777" w:rsidR="00044695" w:rsidRDefault="00044695">
      <w:pPr>
        <w:pStyle w:val="Corpotesto"/>
        <w:ind w:left="0"/>
        <w:jc w:val="left"/>
      </w:pPr>
    </w:p>
    <w:p w14:paraId="7B0F6BE7" w14:textId="77777777" w:rsidR="00044695" w:rsidRDefault="00044695">
      <w:pPr>
        <w:pStyle w:val="Corpotesto"/>
        <w:ind w:left="0"/>
        <w:jc w:val="left"/>
      </w:pPr>
    </w:p>
    <w:p w14:paraId="19AB6DD6" w14:textId="77777777" w:rsidR="00044695" w:rsidRDefault="00044695">
      <w:pPr>
        <w:pStyle w:val="Corpotesto"/>
        <w:ind w:left="0"/>
        <w:jc w:val="left"/>
      </w:pPr>
    </w:p>
    <w:p w14:paraId="60A17A64" w14:textId="77777777" w:rsidR="00044695" w:rsidRDefault="00044695">
      <w:pPr>
        <w:pStyle w:val="Corpotesto"/>
        <w:ind w:left="0"/>
        <w:jc w:val="left"/>
      </w:pPr>
    </w:p>
    <w:p w14:paraId="2DE12B64" w14:textId="77777777" w:rsidR="00044695" w:rsidRDefault="00044695">
      <w:pPr>
        <w:pStyle w:val="Corpotesto"/>
        <w:spacing w:before="2"/>
        <w:ind w:left="0"/>
        <w:jc w:val="left"/>
      </w:pPr>
    </w:p>
    <w:p w14:paraId="324A65BC" w14:textId="77777777" w:rsidR="00044695" w:rsidRDefault="001B26A3">
      <w:pPr>
        <w:tabs>
          <w:tab w:val="left" w:pos="2920"/>
          <w:tab w:val="left" w:pos="5683"/>
          <w:tab w:val="left" w:pos="9329"/>
        </w:tabs>
        <w:spacing w:line="237" w:lineRule="exact"/>
        <w:ind w:left="304"/>
        <w:rPr>
          <w:sz w:val="20"/>
        </w:rPr>
      </w:pPr>
      <w:r>
        <w:rPr>
          <w:sz w:val="20"/>
        </w:rPr>
        <w:t xml:space="preserve">Data </w:t>
      </w:r>
      <w:r>
        <w:rPr>
          <w:sz w:val="20"/>
          <w:u w:val="single"/>
        </w:rPr>
        <w:tab/>
      </w:r>
      <w:r>
        <w:rPr>
          <w:sz w:val="20"/>
        </w:rPr>
        <w:tab/>
      </w:r>
      <w:r>
        <w:rPr>
          <w:spacing w:val="-2"/>
          <w:sz w:val="20"/>
        </w:rPr>
        <w:t>Firma</w:t>
      </w:r>
      <w:r>
        <w:rPr>
          <w:sz w:val="20"/>
          <w:u w:val="single"/>
        </w:rPr>
        <w:tab/>
      </w:r>
    </w:p>
    <w:p w14:paraId="6B2D9EEF" w14:textId="77777777" w:rsidR="00044695" w:rsidRDefault="00044695">
      <w:pPr>
        <w:spacing w:line="237" w:lineRule="exact"/>
        <w:rPr>
          <w:sz w:val="20"/>
        </w:rPr>
        <w:sectPr w:rsidR="00044695">
          <w:type w:val="continuous"/>
          <w:pgSz w:w="11910" w:h="16840"/>
          <w:pgMar w:top="960" w:right="992" w:bottom="800" w:left="850" w:header="0" w:footer="178" w:gutter="0"/>
          <w:cols w:space="720"/>
        </w:sectPr>
      </w:pPr>
    </w:p>
    <w:p w14:paraId="50371529" w14:textId="77777777" w:rsidR="00FD398E" w:rsidRPr="00FD398E" w:rsidRDefault="00FD398E" w:rsidP="00FD398E">
      <w:pPr>
        <w:spacing w:before="41"/>
        <w:ind w:left="282"/>
        <w:rPr>
          <w:sz w:val="20"/>
          <w:szCs w:val="20"/>
        </w:rPr>
      </w:pPr>
      <w:r w:rsidRPr="00FD398E">
        <w:rPr>
          <w:b/>
          <w:sz w:val="20"/>
          <w:szCs w:val="20"/>
        </w:rPr>
        <w:lastRenderedPageBreak/>
        <w:t>NOTE COMUNI ALLE TABELLE DEI TRASFERIMENTI A DOMANDA E D’UFFICIO E DEI PASSAGGI DEI DOCENTI DELLE SCUOLE DELL’INFANZIA, PRIMARIA, SECONDARIA DI I GRADO E DEGLI ISTITUTI DI ISTRUZIONE SECONDARIA DI II GRADO E DEL PERSONALE</w:t>
      </w:r>
      <w:r>
        <w:rPr>
          <w:b/>
          <w:sz w:val="20"/>
          <w:szCs w:val="20"/>
        </w:rPr>
        <w:t xml:space="preserve"> </w:t>
      </w:r>
      <w:r w:rsidRPr="00FD398E">
        <w:rPr>
          <w:b/>
          <w:sz w:val="20"/>
          <w:szCs w:val="20"/>
        </w:rPr>
        <w:t>EDUCATIVO</w:t>
      </w:r>
    </w:p>
    <w:p w14:paraId="6C3393BE" w14:textId="77777777" w:rsidR="00FD398E" w:rsidRPr="00FD398E" w:rsidRDefault="00FD398E" w:rsidP="00FD398E">
      <w:pPr>
        <w:spacing w:before="41"/>
        <w:ind w:left="282"/>
        <w:rPr>
          <w:b/>
          <w:sz w:val="20"/>
          <w:szCs w:val="20"/>
        </w:rPr>
      </w:pPr>
      <w:r w:rsidRPr="00FD398E">
        <w:rPr>
          <w:b/>
          <w:sz w:val="20"/>
          <w:szCs w:val="20"/>
        </w:rPr>
        <w:t>P R E M E S S A</w:t>
      </w:r>
    </w:p>
    <w:p w14:paraId="11B7D5AA" w14:textId="77777777" w:rsidR="00FD398E" w:rsidRPr="00FD398E" w:rsidRDefault="00FD398E" w:rsidP="007A4134">
      <w:pPr>
        <w:spacing w:before="41"/>
        <w:ind w:left="282"/>
        <w:jc w:val="both"/>
        <w:rPr>
          <w:sz w:val="20"/>
          <w:szCs w:val="20"/>
        </w:rPr>
      </w:pPr>
      <w:r w:rsidRPr="00FD398E">
        <w:rPr>
          <w:sz w:val="20"/>
          <w:szCs w:val="20"/>
        </w:rPr>
        <w:t>Ai fini dell’attribuzione del punteggio per le domande di trasferimento, per le domande di passaggio di ruolo e per l’individuazione del perdente posto si precisa quanto segue:</w:t>
      </w:r>
    </w:p>
    <w:p w14:paraId="548C9520" w14:textId="77777777" w:rsidR="00FD398E" w:rsidRPr="00FD398E" w:rsidRDefault="00FD398E" w:rsidP="007A4134">
      <w:pPr>
        <w:spacing w:before="41"/>
        <w:ind w:left="282"/>
        <w:jc w:val="both"/>
        <w:rPr>
          <w:sz w:val="20"/>
          <w:szCs w:val="20"/>
        </w:rPr>
      </w:pPr>
      <w:r w:rsidRPr="00FD398E">
        <w:rPr>
          <w:sz w:val="20"/>
          <w:szCs w:val="20"/>
        </w:rPr>
        <w:t>- nell’anzianità di servizio non si tiene conto dell’anno scolastico in corso;</w:t>
      </w:r>
    </w:p>
    <w:p w14:paraId="3041D992" w14:textId="77777777" w:rsidR="00FD398E" w:rsidRPr="00FD398E" w:rsidRDefault="00FD398E" w:rsidP="007A4134">
      <w:pPr>
        <w:spacing w:before="41"/>
        <w:ind w:left="282"/>
        <w:jc w:val="both"/>
        <w:rPr>
          <w:sz w:val="20"/>
          <w:szCs w:val="20"/>
        </w:rPr>
      </w:pPr>
      <w:r w:rsidRPr="00FD398E">
        <w:rPr>
          <w:sz w:val="20"/>
          <w:szCs w:val="20"/>
        </w:rPr>
        <w:t>- nella valutazione dei titoli vengono considerati quelli posseduti entro il termine previsto per la presentazione delle</w:t>
      </w:r>
      <w:r>
        <w:rPr>
          <w:sz w:val="20"/>
          <w:szCs w:val="20"/>
        </w:rPr>
        <w:t xml:space="preserve"> </w:t>
      </w:r>
      <w:r w:rsidRPr="00FD398E">
        <w:rPr>
          <w:sz w:val="20"/>
          <w:szCs w:val="20"/>
        </w:rPr>
        <w:t>domande dall’annuale O.M.;</w:t>
      </w:r>
    </w:p>
    <w:p w14:paraId="694493EC" w14:textId="77777777" w:rsidR="00FD398E" w:rsidRPr="00FD398E" w:rsidRDefault="00FD398E" w:rsidP="007A4134">
      <w:pPr>
        <w:spacing w:before="41"/>
        <w:ind w:left="282"/>
        <w:jc w:val="both"/>
        <w:rPr>
          <w:sz w:val="20"/>
          <w:szCs w:val="20"/>
        </w:rPr>
      </w:pPr>
      <w:r w:rsidRPr="00FD398E">
        <w:rPr>
          <w:sz w:val="20"/>
          <w:szCs w:val="20"/>
        </w:rPr>
        <w:t>- nella valutazione delle esigenze di famiglia (per i trasferimenti a domanda e d’ufficio) è necessario che queste</w:t>
      </w:r>
      <w:r>
        <w:rPr>
          <w:sz w:val="20"/>
          <w:szCs w:val="20"/>
        </w:rPr>
        <w:t xml:space="preserve"> </w:t>
      </w:r>
      <w:r w:rsidRPr="00FD398E">
        <w:rPr>
          <w:sz w:val="20"/>
          <w:szCs w:val="20"/>
        </w:rPr>
        <w:t>sussistano alla data della presentazione della domanda. Soltanto nel caso dei figli si considerano quelli che compiono</w:t>
      </w:r>
      <w:r>
        <w:rPr>
          <w:sz w:val="20"/>
          <w:szCs w:val="20"/>
        </w:rPr>
        <w:t xml:space="preserve"> </w:t>
      </w:r>
      <w:r w:rsidRPr="00FD398E">
        <w:rPr>
          <w:sz w:val="20"/>
          <w:szCs w:val="20"/>
        </w:rPr>
        <w:t>i sei anni o i diciotto anni entro il 31 dicembre dell’anno in cui si effettua il trasferimento.</w:t>
      </w:r>
    </w:p>
    <w:p w14:paraId="06EBB56E" w14:textId="77777777" w:rsidR="00FD398E" w:rsidRPr="00FD398E" w:rsidRDefault="00FD398E" w:rsidP="007A4134">
      <w:pPr>
        <w:spacing w:before="41"/>
        <w:ind w:left="282"/>
        <w:jc w:val="both"/>
        <w:rPr>
          <w:sz w:val="20"/>
          <w:szCs w:val="20"/>
        </w:rPr>
      </w:pPr>
      <w:r w:rsidRPr="00FD398E">
        <w:rPr>
          <w:sz w:val="20"/>
          <w:szCs w:val="20"/>
        </w:rPr>
        <w:t>L’anzianità di servizio di cui alle lettere A) e B) del punto I della tabella deve essere attestata dall'interessato, con apposita</w:t>
      </w:r>
      <w:r>
        <w:rPr>
          <w:sz w:val="20"/>
          <w:szCs w:val="20"/>
        </w:rPr>
        <w:t xml:space="preserve"> </w:t>
      </w:r>
      <w:r w:rsidRPr="00FD398E">
        <w:rPr>
          <w:sz w:val="20"/>
          <w:szCs w:val="20"/>
        </w:rPr>
        <w:t>dichiarazione personale. Non interrompe la maturazione del punteggio del servizio la fruizione del congedo parentale di</w:t>
      </w:r>
      <w:r>
        <w:rPr>
          <w:sz w:val="20"/>
          <w:szCs w:val="20"/>
        </w:rPr>
        <w:t xml:space="preserve"> </w:t>
      </w:r>
      <w:r w:rsidRPr="00FD398E">
        <w:rPr>
          <w:sz w:val="20"/>
          <w:szCs w:val="20"/>
        </w:rPr>
        <w:t>cui agli artt. 32, 33 e 34 del decreto legislativo n. 151/2001 e del congedo biennale per l’assistenza a familiari con grave</w:t>
      </w:r>
      <w:r>
        <w:rPr>
          <w:sz w:val="20"/>
          <w:szCs w:val="20"/>
        </w:rPr>
        <w:t xml:space="preserve"> </w:t>
      </w:r>
      <w:r w:rsidRPr="00FD398E">
        <w:rPr>
          <w:sz w:val="20"/>
          <w:szCs w:val="20"/>
        </w:rPr>
        <w:t>disabilità di cui all’art. 42, comma 5 del medesimo decreto legislativo n. 151/2001. L'anzianità di servizio di cui alla lettera</w:t>
      </w:r>
      <w:r w:rsidR="007A4134">
        <w:rPr>
          <w:sz w:val="20"/>
          <w:szCs w:val="20"/>
        </w:rPr>
        <w:t xml:space="preserve"> </w:t>
      </w:r>
      <w:r w:rsidRPr="00FD398E">
        <w:rPr>
          <w:sz w:val="20"/>
          <w:szCs w:val="20"/>
        </w:rPr>
        <w:t>A) comprende gli anni di servizio, comunque prestati successivamente alla decorrenza giuridica della nomina, nel ruolo di</w:t>
      </w:r>
      <w:r>
        <w:rPr>
          <w:sz w:val="20"/>
          <w:szCs w:val="20"/>
        </w:rPr>
        <w:t xml:space="preserve"> </w:t>
      </w:r>
      <w:r w:rsidRPr="00FD398E">
        <w:rPr>
          <w:sz w:val="20"/>
          <w:szCs w:val="20"/>
        </w:rPr>
        <w:t>appartenenza. Per ogni anno di servizio prestato nei paesi in via di sviluppo il punteggio è raddoppiato. Per gli istituti e</w:t>
      </w:r>
      <w:r>
        <w:rPr>
          <w:sz w:val="20"/>
          <w:szCs w:val="20"/>
        </w:rPr>
        <w:t xml:space="preserve"> </w:t>
      </w:r>
      <w:r w:rsidRPr="00FD398E">
        <w:rPr>
          <w:sz w:val="20"/>
          <w:szCs w:val="20"/>
        </w:rPr>
        <w:t>scuole di istruzione secondaria la lettera A) comprende anche i servizi effettivamente prestati in classe di concorso diversa</w:t>
      </w:r>
      <w:r>
        <w:rPr>
          <w:sz w:val="20"/>
          <w:szCs w:val="20"/>
        </w:rPr>
        <w:t xml:space="preserve"> </w:t>
      </w:r>
      <w:r w:rsidRPr="00FD398E">
        <w:rPr>
          <w:sz w:val="20"/>
          <w:szCs w:val="20"/>
        </w:rPr>
        <w:t>da quella di attuale titolarità per la quale sia possibile il passaggio di cattedra. L'anzianità derivante da decorrenza giuridica</w:t>
      </w:r>
      <w:r>
        <w:rPr>
          <w:sz w:val="20"/>
          <w:szCs w:val="20"/>
        </w:rPr>
        <w:t xml:space="preserve"> </w:t>
      </w:r>
      <w:r w:rsidRPr="00FD398E">
        <w:rPr>
          <w:sz w:val="20"/>
          <w:szCs w:val="20"/>
        </w:rPr>
        <w:t>della nomina nel ruolo di appartenenza anteriore alla decorrenza economica rientra invece in quella prevista dalla lettera</w:t>
      </w:r>
      <w:r w:rsidR="007A4134">
        <w:rPr>
          <w:sz w:val="20"/>
          <w:szCs w:val="20"/>
        </w:rPr>
        <w:t xml:space="preserve"> </w:t>
      </w:r>
      <w:r w:rsidRPr="00FD398E">
        <w:rPr>
          <w:sz w:val="20"/>
          <w:szCs w:val="20"/>
        </w:rPr>
        <w:t>B), qualora non sia stato prestato alcun servizio o se il servizio non sia stato prestato nel ruolo di appartenenza. Va invece</w:t>
      </w:r>
      <w:r>
        <w:rPr>
          <w:sz w:val="20"/>
          <w:szCs w:val="20"/>
        </w:rPr>
        <w:t xml:space="preserve"> </w:t>
      </w:r>
      <w:r w:rsidRPr="00FD398E">
        <w:rPr>
          <w:sz w:val="20"/>
          <w:szCs w:val="20"/>
        </w:rPr>
        <w:t xml:space="preserve">considerato servizio di ruolo a tutti gli effetti quello derivante dalla </w:t>
      </w:r>
      <w:proofErr w:type="spellStart"/>
      <w:r w:rsidRPr="00FD398E">
        <w:rPr>
          <w:sz w:val="20"/>
          <w:szCs w:val="20"/>
        </w:rPr>
        <w:t>restitutio</w:t>
      </w:r>
      <w:proofErr w:type="spellEnd"/>
      <w:r w:rsidRPr="00FD398E">
        <w:rPr>
          <w:sz w:val="20"/>
          <w:szCs w:val="20"/>
        </w:rPr>
        <w:t xml:space="preserve"> in </w:t>
      </w:r>
      <w:proofErr w:type="spellStart"/>
      <w:r w:rsidRPr="00FD398E">
        <w:rPr>
          <w:sz w:val="20"/>
          <w:szCs w:val="20"/>
        </w:rPr>
        <w:t>integrum</w:t>
      </w:r>
      <w:proofErr w:type="spellEnd"/>
      <w:r w:rsidRPr="00FD398E">
        <w:rPr>
          <w:sz w:val="20"/>
          <w:szCs w:val="20"/>
        </w:rPr>
        <w:t xml:space="preserve"> operata a seguito di un giudicato.</w:t>
      </w:r>
    </w:p>
    <w:p w14:paraId="1B9BF7A2" w14:textId="77777777" w:rsidR="00FD398E" w:rsidRPr="00FD398E" w:rsidRDefault="00FD398E" w:rsidP="007A4134">
      <w:pPr>
        <w:spacing w:before="41"/>
        <w:ind w:left="282"/>
        <w:jc w:val="both"/>
        <w:rPr>
          <w:sz w:val="20"/>
          <w:szCs w:val="20"/>
        </w:rPr>
      </w:pPr>
      <w:r w:rsidRPr="00FD398E">
        <w:rPr>
          <w:sz w:val="20"/>
          <w:szCs w:val="20"/>
        </w:rPr>
        <w:t>Sono compresi nella lettera A) gli anni di servizio prestati dai docenti di educazione fisica nel ruolo unico (scuola secondaria</w:t>
      </w:r>
      <w:r>
        <w:rPr>
          <w:sz w:val="20"/>
          <w:szCs w:val="20"/>
        </w:rPr>
        <w:t xml:space="preserve"> </w:t>
      </w:r>
      <w:r w:rsidRPr="00FD398E">
        <w:rPr>
          <w:sz w:val="20"/>
          <w:szCs w:val="20"/>
        </w:rPr>
        <w:t>di I grado ed istituti di istruzione secondaria di II grado) nonché nel ruolo ad esaurimento nel quale i docenti stessi furono</w:t>
      </w:r>
      <w:r>
        <w:rPr>
          <w:sz w:val="20"/>
          <w:szCs w:val="20"/>
        </w:rPr>
        <w:t xml:space="preserve"> </w:t>
      </w:r>
      <w:r w:rsidRPr="00FD398E">
        <w:rPr>
          <w:sz w:val="20"/>
          <w:szCs w:val="20"/>
        </w:rPr>
        <w:t>inquadrati a norma dell’art. 16, decreto-legge 30 gennaio 1976 n. 13 convertito dalla legge 30.3.1976, n. 88. Il servizio</w:t>
      </w:r>
      <w:r w:rsidR="007A4134">
        <w:rPr>
          <w:sz w:val="20"/>
          <w:szCs w:val="20"/>
        </w:rPr>
        <w:t xml:space="preserve"> </w:t>
      </w:r>
      <w:r w:rsidRPr="00FD398E">
        <w:rPr>
          <w:sz w:val="20"/>
          <w:szCs w:val="20"/>
        </w:rPr>
        <w:t>prestato in ruoli diversi da quello di appartenenza, a seguito di utilizzazione o assegnazione provvisoria, è valutato ai sensi</w:t>
      </w:r>
      <w:r w:rsidR="007A4134">
        <w:rPr>
          <w:sz w:val="20"/>
          <w:szCs w:val="20"/>
        </w:rPr>
        <w:t xml:space="preserve"> </w:t>
      </w:r>
      <w:r w:rsidRPr="00FD398E">
        <w:rPr>
          <w:sz w:val="20"/>
          <w:szCs w:val="20"/>
        </w:rPr>
        <w:t>della lettera A) con riferimento al ruolo di appartenenza.</w:t>
      </w:r>
    </w:p>
    <w:p w14:paraId="4977BDF2" w14:textId="77777777" w:rsidR="00FD398E" w:rsidRPr="00FD398E" w:rsidRDefault="00FD398E" w:rsidP="007A4134">
      <w:pPr>
        <w:spacing w:before="41"/>
        <w:ind w:left="282"/>
        <w:jc w:val="both"/>
        <w:rPr>
          <w:sz w:val="20"/>
          <w:szCs w:val="20"/>
        </w:rPr>
      </w:pPr>
      <w:r w:rsidRPr="00FD398E">
        <w:rPr>
          <w:sz w:val="20"/>
          <w:szCs w:val="20"/>
        </w:rPr>
        <w:t>L'anzianità di cui alla lettera B) comprende gli anni di ruolo anteriori alla nomina nel ruolo di appartenenza non coperti da</w:t>
      </w:r>
      <w:r w:rsidR="007A4134">
        <w:rPr>
          <w:sz w:val="20"/>
          <w:szCs w:val="20"/>
        </w:rPr>
        <w:t xml:space="preserve"> </w:t>
      </w:r>
      <w:r w:rsidRPr="00FD398E">
        <w:rPr>
          <w:sz w:val="20"/>
          <w:szCs w:val="20"/>
        </w:rPr>
        <w:t>effettivo servizio ovvero prestati in ruolo diverso da quello di appartenenza e valutati o riconosciuti (o riconoscibili) per</w:t>
      </w:r>
      <w:r w:rsidR="007A4134">
        <w:rPr>
          <w:sz w:val="20"/>
          <w:szCs w:val="20"/>
        </w:rPr>
        <w:t xml:space="preserve"> </w:t>
      </w:r>
      <w:r w:rsidRPr="00FD398E">
        <w:rPr>
          <w:sz w:val="20"/>
          <w:szCs w:val="20"/>
        </w:rPr>
        <w:t>intero ai fini giuridici ed economici nella carriera di attuale appartenenza. Tale anzianità comprende anche il servizio preruolo e di ruolo prestato nella scuola dell’infanzia da valutare nella stessa misura dei servizi prestati nella scuola primaria;</w:t>
      </w:r>
      <w:r w:rsidR="007A4134">
        <w:rPr>
          <w:sz w:val="20"/>
          <w:szCs w:val="20"/>
        </w:rPr>
        <w:t xml:space="preserve"> </w:t>
      </w:r>
      <w:r w:rsidRPr="00FD398E">
        <w:rPr>
          <w:sz w:val="20"/>
          <w:szCs w:val="20"/>
        </w:rPr>
        <w:t>comprende, altresì, il servizio di ruolo e non di ruolo prestato nell’insegnamento della religione cattolica ed i servizi di</w:t>
      </w:r>
      <w:r w:rsidR="007A4134">
        <w:rPr>
          <w:sz w:val="20"/>
          <w:szCs w:val="20"/>
        </w:rPr>
        <w:t xml:space="preserve"> </w:t>
      </w:r>
      <w:r w:rsidRPr="00FD398E">
        <w:rPr>
          <w:sz w:val="20"/>
          <w:szCs w:val="20"/>
        </w:rPr>
        <w:t>insegnamento prestati nelle scuole statali di ogni ordine e grado, dei Paesi appartenenti all’Unione Europea, che sono</w:t>
      </w:r>
      <w:r w:rsidR="007A4134">
        <w:rPr>
          <w:sz w:val="20"/>
          <w:szCs w:val="20"/>
        </w:rPr>
        <w:t xml:space="preserve"> </w:t>
      </w:r>
      <w:r w:rsidRPr="00FD398E">
        <w:rPr>
          <w:sz w:val="20"/>
          <w:szCs w:val="20"/>
        </w:rPr>
        <w:t>equiparati ai corrispondenti servizi prestati nelle scuole italiane, anche se prestati prima dell’ingresso dello Stato nell’Unione</w:t>
      </w:r>
      <w:r w:rsidR="007A4134">
        <w:rPr>
          <w:sz w:val="20"/>
          <w:szCs w:val="20"/>
        </w:rPr>
        <w:t xml:space="preserve"> </w:t>
      </w:r>
      <w:r w:rsidRPr="00FD398E">
        <w:rPr>
          <w:sz w:val="20"/>
          <w:szCs w:val="20"/>
        </w:rPr>
        <w:t>Europea (Legge n. 101 del 6 giugno 2008). Ai fini della valutazione tali servizi devono essere debitamente certificati</w:t>
      </w:r>
      <w:r w:rsidR="007A4134">
        <w:rPr>
          <w:sz w:val="20"/>
          <w:szCs w:val="20"/>
        </w:rPr>
        <w:t xml:space="preserve"> </w:t>
      </w:r>
      <w:r w:rsidRPr="00FD398E">
        <w:rPr>
          <w:sz w:val="20"/>
          <w:szCs w:val="20"/>
        </w:rPr>
        <w:t>dall’Autorità diplomatica italiana nello Stato estero.</w:t>
      </w:r>
    </w:p>
    <w:p w14:paraId="11BEBA51" w14:textId="77777777" w:rsidR="00FD398E" w:rsidRPr="00FD398E" w:rsidRDefault="00FD398E" w:rsidP="007A4134">
      <w:pPr>
        <w:spacing w:before="41"/>
        <w:ind w:left="282"/>
        <w:jc w:val="both"/>
        <w:rPr>
          <w:sz w:val="20"/>
          <w:szCs w:val="20"/>
        </w:rPr>
      </w:pPr>
      <w:r w:rsidRPr="00FD398E">
        <w:rPr>
          <w:sz w:val="20"/>
          <w:szCs w:val="20"/>
        </w:rPr>
        <w:t>L’anzianità di cui alla lettera B) comprende anche il servizio non di ruolo prestato per almeno 180 giorni o ininterrottamente</w:t>
      </w:r>
      <w:r w:rsidR="007A4134">
        <w:rPr>
          <w:sz w:val="20"/>
          <w:szCs w:val="20"/>
        </w:rPr>
        <w:t xml:space="preserve"> </w:t>
      </w:r>
      <w:r w:rsidRPr="00FD398E">
        <w:rPr>
          <w:sz w:val="20"/>
          <w:szCs w:val="20"/>
        </w:rPr>
        <w:t>dal 1 febbraio fino al termine delle operazioni di scrutinio finale o, in quanto riconoscibile, per la scuola dell’infanzia, fino</w:t>
      </w:r>
      <w:r w:rsidR="007A4134">
        <w:rPr>
          <w:sz w:val="20"/>
          <w:szCs w:val="20"/>
        </w:rPr>
        <w:t xml:space="preserve"> </w:t>
      </w:r>
      <w:r w:rsidRPr="00FD398E">
        <w:rPr>
          <w:sz w:val="20"/>
          <w:szCs w:val="20"/>
        </w:rPr>
        <w:t>al termine delle attività educative, compreso quello militare o il sostitutivo servizio civile, nei limiti previsti dagli artt. 485,</w:t>
      </w:r>
      <w:r w:rsidR="007A4134">
        <w:rPr>
          <w:sz w:val="20"/>
          <w:szCs w:val="20"/>
        </w:rPr>
        <w:t xml:space="preserve"> </w:t>
      </w:r>
      <w:r w:rsidRPr="00FD398E">
        <w:rPr>
          <w:sz w:val="20"/>
          <w:szCs w:val="20"/>
        </w:rPr>
        <w:t>commi 5, 6 e 7, e 490 del decreto legislativo n. 297/94 ai fini della valutabilità per la carriera ovvero il servizio pre-ruolo</w:t>
      </w:r>
      <w:r w:rsidR="007A4134">
        <w:rPr>
          <w:sz w:val="20"/>
          <w:szCs w:val="20"/>
        </w:rPr>
        <w:t xml:space="preserve"> </w:t>
      </w:r>
      <w:r w:rsidRPr="00FD398E">
        <w:rPr>
          <w:sz w:val="20"/>
          <w:szCs w:val="20"/>
        </w:rPr>
        <w:t>prestato senza il prescritto titolo di specializzazione in scuole speciali o su posti di sostegno. Si rammenta che il servizio</w:t>
      </w:r>
      <w:r w:rsidR="007A4134">
        <w:rPr>
          <w:sz w:val="20"/>
          <w:szCs w:val="20"/>
        </w:rPr>
        <w:t xml:space="preserve"> </w:t>
      </w:r>
      <w:r w:rsidRPr="00FD398E">
        <w:rPr>
          <w:sz w:val="20"/>
          <w:szCs w:val="20"/>
        </w:rPr>
        <w:t>militare di leva, o il sostitutivo servizio civile, può essere valutato solo se prestato in costanza di rapporto di impiego come</w:t>
      </w:r>
      <w:r w:rsidR="007A4134">
        <w:rPr>
          <w:sz w:val="20"/>
          <w:szCs w:val="20"/>
        </w:rPr>
        <w:t xml:space="preserve"> </w:t>
      </w:r>
      <w:r w:rsidRPr="00FD398E">
        <w:rPr>
          <w:sz w:val="20"/>
          <w:szCs w:val="20"/>
        </w:rPr>
        <w:t>docente a tempo determinato nella scuola statale. Il servizio prestato in qualità di incaricato ex art. 36 del C.C.N.L.</w:t>
      </w:r>
      <w:r w:rsidR="007A4134">
        <w:rPr>
          <w:sz w:val="20"/>
          <w:szCs w:val="20"/>
        </w:rPr>
        <w:t xml:space="preserve"> </w:t>
      </w:r>
      <w:r w:rsidRPr="00FD398E">
        <w:rPr>
          <w:sz w:val="20"/>
          <w:szCs w:val="20"/>
        </w:rPr>
        <w:t>94</w:t>
      </w:r>
      <w:r w:rsidR="007A4134">
        <w:rPr>
          <w:sz w:val="20"/>
          <w:szCs w:val="20"/>
        </w:rPr>
        <w:t xml:space="preserve"> </w:t>
      </w:r>
      <w:r w:rsidRPr="00FD398E">
        <w:rPr>
          <w:sz w:val="20"/>
          <w:szCs w:val="20"/>
        </w:rPr>
        <w:t>29/11/2007 (ora art. 47 del CCNL 18 gennaio 2024) è da valutare con lo stesso punteggio previsto per il servizio non di</w:t>
      </w:r>
      <w:r w:rsidR="007A4134">
        <w:rPr>
          <w:sz w:val="20"/>
          <w:szCs w:val="20"/>
        </w:rPr>
        <w:t xml:space="preserve"> </w:t>
      </w:r>
      <w:r w:rsidRPr="00FD398E">
        <w:rPr>
          <w:sz w:val="20"/>
          <w:szCs w:val="20"/>
        </w:rPr>
        <w:t>ruolo. Tale servizio, qualora abbia avuto una durata superiore a 180 gg interrompe la continuità.</w:t>
      </w:r>
    </w:p>
    <w:p w14:paraId="5CFE8140" w14:textId="77777777" w:rsidR="00FD398E" w:rsidRPr="00FD398E" w:rsidRDefault="00FD398E" w:rsidP="007A4134">
      <w:pPr>
        <w:spacing w:before="41"/>
        <w:ind w:left="282"/>
        <w:jc w:val="both"/>
        <w:rPr>
          <w:sz w:val="20"/>
          <w:szCs w:val="20"/>
        </w:rPr>
      </w:pPr>
      <w:r w:rsidRPr="00FD398E">
        <w:rPr>
          <w:sz w:val="20"/>
          <w:szCs w:val="20"/>
        </w:rPr>
        <w:t>La valutazione del servizio di cui alle lettere A), A1) e B) è riconosciuta anche al personale proveniente dagli Enti Locali e</w:t>
      </w:r>
      <w:r w:rsidR="007A4134">
        <w:rPr>
          <w:sz w:val="20"/>
          <w:szCs w:val="20"/>
        </w:rPr>
        <w:t xml:space="preserve"> </w:t>
      </w:r>
      <w:r w:rsidRPr="00FD398E">
        <w:rPr>
          <w:sz w:val="20"/>
          <w:szCs w:val="20"/>
        </w:rPr>
        <w:t>che abbia svolto, prima del trasferimento allo Stato, effettivo servizio di docente nelle scuole statali.</w:t>
      </w:r>
    </w:p>
    <w:p w14:paraId="2AB16D8F" w14:textId="77777777" w:rsidR="00FD398E" w:rsidRPr="00FD398E" w:rsidRDefault="00FD398E" w:rsidP="007A4134">
      <w:pPr>
        <w:spacing w:before="41"/>
        <w:ind w:left="282"/>
        <w:jc w:val="both"/>
        <w:rPr>
          <w:sz w:val="20"/>
          <w:szCs w:val="20"/>
        </w:rPr>
      </w:pPr>
      <w:r w:rsidRPr="00FD398E">
        <w:rPr>
          <w:sz w:val="20"/>
          <w:szCs w:val="20"/>
        </w:rPr>
        <w:t>Per gli insegnanti di educazione fisica non è riconoscibile il servizio prestato senza il possesso del diploma rilasciato</w:t>
      </w:r>
      <w:r w:rsidR="007A4134">
        <w:rPr>
          <w:sz w:val="20"/>
          <w:szCs w:val="20"/>
        </w:rPr>
        <w:t xml:space="preserve"> </w:t>
      </w:r>
      <w:r w:rsidRPr="00FD398E">
        <w:rPr>
          <w:sz w:val="20"/>
          <w:szCs w:val="20"/>
        </w:rPr>
        <w:t>dall'</w:t>
      </w:r>
      <w:proofErr w:type="spellStart"/>
      <w:r w:rsidRPr="00FD398E">
        <w:rPr>
          <w:sz w:val="20"/>
          <w:szCs w:val="20"/>
        </w:rPr>
        <w:t>I.S.E.F</w:t>
      </w:r>
      <w:proofErr w:type="spellEnd"/>
      <w:r w:rsidRPr="00FD398E">
        <w:rPr>
          <w:sz w:val="20"/>
          <w:szCs w:val="20"/>
        </w:rPr>
        <w:t xml:space="preserve">. o di titoli equipollenti secondo l'ordinamento anteriore alla legge 7.2.1958, n. 88 (tab. A, classe </w:t>
      </w:r>
      <w:proofErr w:type="spellStart"/>
      <w:r w:rsidRPr="00FD398E">
        <w:rPr>
          <w:sz w:val="20"/>
          <w:szCs w:val="20"/>
        </w:rPr>
        <w:t>A029</w:t>
      </w:r>
      <w:proofErr w:type="spellEnd"/>
      <w:r w:rsidRPr="00FD398E">
        <w:rPr>
          <w:sz w:val="20"/>
          <w:szCs w:val="20"/>
        </w:rPr>
        <w:t xml:space="preserve"> e A 030</w:t>
      </w:r>
      <w:r w:rsidR="007A4134">
        <w:rPr>
          <w:sz w:val="20"/>
          <w:szCs w:val="20"/>
        </w:rPr>
        <w:t xml:space="preserve"> </w:t>
      </w:r>
      <w:r w:rsidRPr="00FD398E">
        <w:rPr>
          <w:sz w:val="20"/>
          <w:szCs w:val="20"/>
        </w:rPr>
        <w:t>decreto ministeriale 30.1.1998 n. 39 e successive modifiche).</w:t>
      </w:r>
    </w:p>
    <w:p w14:paraId="73C4E3B5" w14:textId="77777777" w:rsidR="00FD398E" w:rsidRPr="00FD398E" w:rsidRDefault="00FD398E" w:rsidP="007A4134">
      <w:pPr>
        <w:spacing w:before="41"/>
        <w:ind w:left="282"/>
        <w:jc w:val="both"/>
        <w:rPr>
          <w:sz w:val="20"/>
          <w:szCs w:val="20"/>
        </w:rPr>
      </w:pPr>
      <w:r w:rsidRPr="00FD398E">
        <w:rPr>
          <w:sz w:val="20"/>
          <w:szCs w:val="20"/>
        </w:rPr>
        <w:t>La valutazione degli anni del servizio pre-ruolo nella mobilità a domanda viene effettuata per intero (6 punti per ogni</w:t>
      </w:r>
      <w:r w:rsidR="007A4134">
        <w:rPr>
          <w:sz w:val="20"/>
          <w:szCs w:val="20"/>
        </w:rPr>
        <w:t xml:space="preserve"> </w:t>
      </w:r>
      <w:r w:rsidRPr="00FD398E">
        <w:rPr>
          <w:sz w:val="20"/>
          <w:szCs w:val="20"/>
        </w:rPr>
        <w:t>anno). Nella mobilità d’ufficio viene effettuata nella seguente maniera:</w:t>
      </w:r>
    </w:p>
    <w:p w14:paraId="63609202" w14:textId="77777777" w:rsidR="00FD398E" w:rsidRPr="00FD398E" w:rsidRDefault="00FD398E" w:rsidP="007A4134">
      <w:pPr>
        <w:spacing w:before="41"/>
        <w:ind w:left="282"/>
        <w:jc w:val="both"/>
        <w:rPr>
          <w:sz w:val="20"/>
          <w:szCs w:val="20"/>
        </w:rPr>
      </w:pPr>
      <w:r w:rsidRPr="00FD398E">
        <w:rPr>
          <w:sz w:val="20"/>
          <w:szCs w:val="20"/>
        </w:rPr>
        <w:t>- se prestato nello stesso ruolo di titolarità:</w:t>
      </w:r>
    </w:p>
    <w:p w14:paraId="0ACE4F4A" w14:textId="77777777" w:rsidR="00FD398E" w:rsidRPr="00FD398E" w:rsidRDefault="00FD398E" w:rsidP="007A4134">
      <w:pPr>
        <w:spacing w:before="41"/>
        <w:ind w:left="282"/>
        <w:jc w:val="both"/>
        <w:rPr>
          <w:sz w:val="20"/>
          <w:szCs w:val="20"/>
        </w:rPr>
      </w:pPr>
      <w:proofErr w:type="spellStart"/>
      <w:r w:rsidRPr="00FD398E">
        <w:rPr>
          <w:sz w:val="20"/>
          <w:szCs w:val="20"/>
        </w:rPr>
        <w:t>a.s.</w:t>
      </w:r>
      <w:proofErr w:type="spellEnd"/>
      <w:r w:rsidRPr="00FD398E">
        <w:rPr>
          <w:sz w:val="20"/>
          <w:szCs w:val="20"/>
        </w:rPr>
        <w:t xml:space="preserve"> 2025/2026 - 4 punti per ogni anno;</w:t>
      </w:r>
    </w:p>
    <w:p w14:paraId="27C48753" w14:textId="77777777" w:rsidR="00FD398E" w:rsidRPr="00FD398E" w:rsidRDefault="00FD398E" w:rsidP="007A4134">
      <w:pPr>
        <w:spacing w:before="41"/>
        <w:ind w:left="282"/>
        <w:jc w:val="both"/>
        <w:rPr>
          <w:sz w:val="20"/>
          <w:szCs w:val="20"/>
        </w:rPr>
      </w:pPr>
      <w:proofErr w:type="spellStart"/>
      <w:r w:rsidRPr="00FD398E">
        <w:rPr>
          <w:sz w:val="20"/>
          <w:szCs w:val="20"/>
        </w:rPr>
        <w:t>a.s.</w:t>
      </w:r>
      <w:proofErr w:type="spellEnd"/>
      <w:r w:rsidRPr="00FD398E">
        <w:rPr>
          <w:sz w:val="20"/>
          <w:szCs w:val="20"/>
        </w:rPr>
        <w:t xml:space="preserve"> 2026/2027 - 5 punti per ogni anno;</w:t>
      </w:r>
    </w:p>
    <w:p w14:paraId="398852E5" w14:textId="77777777" w:rsidR="00FD398E" w:rsidRPr="00FD398E" w:rsidRDefault="00FD398E" w:rsidP="007A4134">
      <w:pPr>
        <w:spacing w:before="41"/>
        <w:ind w:left="282"/>
        <w:jc w:val="both"/>
        <w:rPr>
          <w:sz w:val="20"/>
          <w:szCs w:val="20"/>
        </w:rPr>
      </w:pPr>
      <w:proofErr w:type="spellStart"/>
      <w:r w:rsidRPr="00FD398E">
        <w:rPr>
          <w:sz w:val="20"/>
          <w:szCs w:val="20"/>
        </w:rPr>
        <w:t>a.s.</w:t>
      </w:r>
      <w:proofErr w:type="spellEnd"/>
      <w:r w:rsidRPr="00FD398E">
        <w:rPr>
          <w:sz w:val="20"/>
          <w:szCs w:val="20"/>
        </w:rPr>
        <w:t xml:space="preserve"> 2027/2028 - 6 punti per ogni anno;</w:t>
      </w:r>
    </w:p>
    <w:p w14:paraId="3DE0E991" w14:textId="77777777" w:rsidR="00FD398E" w:rsidRPr="00FD398E" w:rsidRDefault="00FD398E" w:rsidP="007A4134">
      <w:pPr>
        <w:spacing w:before="41"/>
        <w:ind w:left="282"/>
        <w:jc w:val="both"/>
        <w:rPr>
          <w:sz w:val="20"/>
          <w:szCs w:val="20"/>
        </w:rPr>
      </w:pPr>
      <w:r w:rsidRPr="00FD398E">
        <w:rPr>
          <w:sz w:val="20"/>
          <w:szCs w:val="20"/>
        </w:rPr>
        <w:t>- se prestato in un ruolo diverso da quello di titolarità:</w:t>
      </w:r>
    </w:p>
    <w:p w14:paraId="786D395D" w14:textId="77777777" w:rsidR="00FD398E" w:rsidRPr="00FD398E" w:rsidRDefault="00FD398E" w:rsidP="007A4134">
      <w:pPr>
        <w:spacing w:before="41"/>
        <w:ind w:left="282"/>
        <w:jc w:val="both"/>
        <w:rPr>
          <w:sz w:val="20"/>
          <w:szCs w:val="20"/>
        </w:rPr>
      </w:pPr>
      <w:r w:rsidRPr="00FD398E">
        <w:rPr>
          <w:sz w:val="20"/>
          <w:szCs w:val="20"/>
        </w:rPr>
        <w:lastRenderedPageBreak/>
        <w:t>3 punti per ogni anno (fatto salvo quanto previsto dalla nota 4 relativamente al servizio prestato nella scuola dell’infanzia</w:t>
      </w:r>
      <w:r w:rsidR="007A4134">
        <w:rPr>
          <w:sz w:val="20"/>
          <w:szCs w:val="20"/>
        </w:rPr>
        <w:t xml:space="preserve"> </w:t>
      </w:r>
      <w:r w:rsidRPr="00FD398E">
        <w:rPr>
          <w:sz w:val="20"/>
          <w:szCs w:val="20"/>
        </w:rPr>
        <w:t>per la scuola primaria e viceversa e al servizio prestato nella scuola secondaria di I grado per la scuola secondaria di II</w:t>
      </w:r>
      <w:r w:rsidR="007A4134">
        <w:rPr>
          <w:sz w:val="20"/>
          <w:szCs w:val="20"/>
        </w:rPr>
        <w:t xml:space="preserve"> </w:t>
      </w:r>
      <w:r w:rsidRPr="00FD398E">
        <w:rPr>
          <w:sz w:val="20"/>
          <w:szCs w:val="20"/>
        </w:rPr>
        <w:t>grado e viceversa).</w:t>
      </w:r>
    </w:p>
    <w:p w14:paraId="113E8EE3" w14:textId="77777777" w:rsidR="00FD398E" w:rsidRPr="00FD398E" w:rsidRDefault="00FD398E" w:rsidP="007A4134">
      <w:pPr>
        <w:spacing w:before="41"/>
        <w:ind w:left="282"/>
        <w:jc w:val="both"/>
        <w:rPr>
          <w:sz w:val="20"/>
          <w:szCs w:val="20"/>
        </w:rPr>
      </w:pPr>
      <w:r w:rsidRPr="00FD398E">
        <w:rPr>
          <w:sz w:val="20"/>
          <w:szCs w:val="20"/>
        </w:rPr>
        <w:t>Oltre che per i docenti delle scuole ed istituti di istruzione di II grado, il cui servizio di ruolo prestato come insegnante di</w:t>
      </w:r>
      <w:r w:rsidR="007A4134">
        <w:rPr>
          <w:sz w:val="20"/>
          <w:szCs w:val="20"/>
        </w:rPr>
        <w:t xml:space="preserve"> </w:t>
      </w:r>
      <w:r w:rsidRPr="00FD398E">
        <w:rPr>
          <w:sz w:val="20"/>
          <w:szCs w:val="20"/>
        </w:rPr>
        <w:t>scuola secondaria di I grado deve essere sempre valutato, i servizi di cui al precedente capoverso dovranno essere valutati</w:t>
      </w:r>
      <w:r w:rsidR="007A4134">
        <w:rPr>
          <w:sz w:val="20"/>
          <w:szCs w:val="20"/>
        </w:rPr>
        <w:t xml:space="preserve"> </w:t>
      </w:r>
      <w:r w:rsidRPr="00FD398E">
        <w:rPr>
          <w:sz w:val="20"/>
          <w:szCs w:val="20"/>
        </w:rPr>
        <w:t>anche se alla data di inizio dell'anno in corso, gli interessati non abbiano ancora superato il periodo di prova ai sensi della</w:t>
      </w:r>
      <w:r w:rsidR="007A4134">
        <w:rPr>
          <w:sz w:val="20"/>
          <w:szCs w:val="20"/>
        </w:rPr>
        <w:t xml:space="preserve"> </w:t>
      </w:r>
      <w:r w:rsidRPr="00FD398E">
        <w:rPr>
          <w:sz w:val="20"/>
          <w:szCs w:val="20"/>
        </w:rPr>
        <w:t>legge n. 251 del 5.6.1985.</w:t>
      </w:r>
    </w:p>
    <w:p w14:paraId="27FC55BC" w14:textId="77777777" w:rsidR="00FD398E" w:rsidRPr="00FD398E" w:rsidRDefault="00FD398E" w:rsidP="007A4134">
      <w:pPr>
        <w:spacing w:before="41"/>
        <w:ind w:left="282"/>
        <w:jc w:val="both"/>
        <w:rPr>
          <w:sz w:val="20"/>
          <w:szCs w:val="20"/>
        </w:rPr>
      </w:pPr>
      <w:r w:rsidRPr="00FD398E">
        <w:rPr>
          <w:sz w:val="20"/>
          <w:szCs w:val="20"/>
        </w:rPr>
        <w:t>Il servizio di ruolo o non di ruolo effettivamente prestato in scuole o istituti situati nelle piccole isole è valutato il doppio,</w:t>
      </w:r>
      <w:r w:rsidR="007A4134">
        <w:rPr>
          <w:sz w:val="20"/>
          <w:szCs w:val="20"/>
        </w:rPr>
        <w:t xml:space="preserve"> </w:t>
      </w:r>
      <w:r w:rsidRPr="00FD398E">
        <w:rPr>
          <w:sz w:val="20"/>
          <w:szCs w:val="20"/>
        </w:rPr>
        <w:t>anche nei casi di mancata prestazione del servizio per gravidanza, puerperio e per servizio militare di leva o per il sostitutivo</w:t>
      </w:r>
      <w:r w:rsidR="007A4134">
        <w:rPr>
          <w:sz w:val="20"/>
          <w:szCs w:val="20"/>
        </w:rPr>
        <w:t xml:space="preserve"> </w:t>
      </w:r>
      <w:r w:rsidRPr="00FD398E">
        <w:rPr>
          <w:sz w:val="20"/>
          <w:szCs w:val="20"/>
        </w:rPr>
        <w:t>servizio civile, in conformità a quanto previsto sul riconoscimento di tale servizio dalle specifiche normative.</w:t>
      </w:r>
    </w:p>
    <w:p w14:paraId="1671DAC7" w14:textId="77777777" w:rsidR="007A4134" w:rsidRDefault="00FD398E" w:rsidP="007A4134">
      <w:pPr>
        <w:spacing w:before="41"/>
        <w:ind w:left="282"/>
        <w:jc w:val="both"/>
        <w:rPr>
          <w:sz w:val="20"/>
          <w:szCs w:val="20"/>
        </w:rPr>
      </w:pPr>
      <w:r w:rsidRPr="00FD398E">
        <w:rPr>
          <w:sz w:val="20"/>
          <w:szCs w:val="20"/>
        </w:rPr>
        <w:t>Qualora il docente abbia usufruito di periodi di aspettativa per famiglia il punteggio per i servizi di ruolo di cui alle lettere</w:t>
      </w:r>
      <w:r w:rsidR="007A4134">
        <w:rPr>
          <w:sz w:val="20"/>
          <w:szCs w:val="20"/>
        </w:rPr>
        <w:t xml:space="preserve"> </w:t>
      </w:r>
      <w:r w:rsidRPr="00FD398E">
        <w:rPr>
          <w:sz w:val="20"/>
          <w:szCs w:val="20"/>
        </w:rPr>
        <w:t>A) e B) del punto I della tabella di valutazione sarà attribuito per intero, a condizione che nel relativo anno scolastico</w:t>
      </w:r>
      <w:r w:rsidR="007A4134">
        <w:rPr>
          <w:sz w:val="20"/>
          <w:szCs w:val="20"/>
        </w:rPr>
        <w:t xml:space="preserve"> </w:t>
      </w:r>
      <w:r w:rsidRPr="00FD398E">
        <w:rPr>
          <w:sz w:val="20"/>
          <w:szCs w:val="20"/>
        </w:rPr>
        <w:t>l'interessato abbia prestato un servizio non inferiore a 180 giorni. In caso contrario l'anno non può essere valutato e,</w:t>
      </w:r>
      <w:r w:rsidR="007A4134">
        <w:rPr>
          <w:sz w:val="20"/>
          <w:szCs w:val="20"/>
        </w:rPr>
        <w:t xml:space="preserve"> </w:t>
      </w:r>
      <w:r w:rsidRPr="00FD398E">
        <w:rPr>
          <w:sz w:val="20"/>
          <w:szCs w:val="20"/>
        </w:rPr>
        <w:t>pertanto, non sarà attribuito alcun punteggio. I periodi di congedo retribuiti e non retribuiti disciplinati dal decreto legislativo 26.3.2001 n. 151 (Capo III – Congedo di maternità, Capo IV – Congedo di paternità, Capo V – Congedo parentale,</w:t>
      </w:r>
      <w:r w:rsidR="007A4134">
        <w:rPr>
          <w:sz w:val="20"/>
          <w:szCs w:val="20"/>
        </w:rPr>
        <w:t xml:space="preserve"> </w:t>
      </w:r>
    </w:p>
    <w:p w14:paraId="28E2B0BA" w14:textId="77777777" w:rsidR="00FD398E" w:rsidRPr="00FD398E" w:rsidRDefault="00FD398E" w:rsidP="007A4134">
      <w:pPr>
        <w:spacing w:before="41"/>
        <w:ind w:left="282"/>
        <w:jc w:val="both"/>
        <w:rPr>
          <w:sz w:val="20"/>
          <w:szCs w:val="20"/>
        </w:rPr>
      </w:pPr>
      <w:r w:rsidRPr="00FD398E">
        <w:rPr>
          <w:sz w:val="20"/>
          <w:szCs w:val="20"/>
        </w:rPr>
        <w:t>Capo VII – Congedi per la malattia del figlio) devono essere computati nell’anzianità di servizio a tutti gli effetti.</w:t>
      </w:r>
    </w:p>
    <w:p w14:paraId="1BA29E66" w14:textId="77777777" w:rsidR="00FD398E" w:rsidRPr="00FD398E" w:rsidRDefault="00FD398E" w:rsidP="007A4134">
      <w:pPr>
        <w:spacing w:before="41"/>
        <w:ind w:left="282"/>
        <w:jc w:val="both"/>
        <w:rPr>
          <w:sz w:val="20"/>
          <w:szCs w:val="20"/>
        </w:rPr>
      </w:pPr>
      <w:r w:rsidRPr="00FD398E">
        <w:rPr>
          <w:sz w:val="20"/>
          <w:szCs w:val="20"/>
        </w:rPr>
        <w:t>Al personale docente di ruolo che abbia frequentato, ai sensi dell'art. 2 della legge 13.8.1984, n. 476, i corsi di dottorato</w:t>
      </w:r>
      <w:r w:rsidR="007A4134">
        <w:rPr>
          <w:sz w:val="20"/>
          <w:szCs w:val="20"/>
        </w:rPr>
        <w:t xml:space="preserve"> </w:t>
      </w:r>
      <w:r w:rsidRPr="00FD398E">
        <w:rPr>
          <w:sz w:val="20"/>
          <w:szCs w:val="20"/>
        </w:rPr>
        <w:t>di ricerca e al personale docente di ruolo assegnatario di borse di studio o assegni di ricerca - a norma dell'art. 453 del</w:t>
      </w:r>
      <w:r w:rsidR="007A4134">
        <w:rPr>
          <w:sz w:val="20"/>
          <w:szCs w:val="20"/>
        </w:rPr>
        <w:t xml:space="preserve"> </w:t>
      </w:r>
      <w:r w:rsidRPr="00FD398E">
        <w:rPr>
          <w:sz w:val="20"/>
          <w:szCs w:val="20"/>
        </w:rPr>
        <w:t>decreto legislativo 16.4.1994 n. 297 - da parte di amministrazioni statali, di enti pubblici, di stati od enti stranieri, di</w:t>
      </w:r>
      <w:r w:rsidR="007A4134">
        <w:rPr>
          <w:sz w:val="20"/>
          <w:szCs w:val="20"/>
        </w:rPr>
        <w:t xml:space="preserve"> </w:t>
      </w:r>
      <w:r w:rsidRPr="00FD398E">
        <w:rPr>
          <w:sz w:val="20"/>
          <w:szCs w:val="20"/>
        </w:rPr>
        <w:t>organismi ed enti internazionali, è riconosciuto il periodo di durata del corso o della borsa di studio come effettivo servizio</w:t>
      </w:r>
      <w:r w:rsidR="007A4134">
        <w:rPr>
          <w:sz w:val="20"/>
          <w:szCs w:val="20"/>
        </w:rPr>
        <w:t xml:space="preserve"> </w:t>
      </w:r>
      <w:r w:rsidRPr="00FD398E">
        <w:rPr>
          <w:sz w:val="20"/>
          <w:szCs w:val="20"/>
        </w:rPr>
        <w:t>di ruolo e quindi valutato ai fini del trasferimento a domanda o d'ufficio e della mobilità professionale ai sensi delle rispettive</w:t>
      </w:r>
      <w:r w:rsidR="007A4134">
        <w:rPr>
          <w:sz w:val="20"/>
          <w:szCs w:val="20"/>
        </w:rPr>
        <w:t xml:space="preserve"> </w:t>
      </w:r>
      <w:r w:rsidRPr="00FD398E">
        <w:rPr>
          <w:sz w:val="20"/>
          <w:szCs w:val="20"/>
        </w:rPr>
        <w:t>tabelle di valutazione (ai sensi della lettera A), se si è in servizio nello stesso ruolo, mentre è valutato ai sensi della lettera</w:t>
      </w:r>
      <w:r w:rsidR="007A4134">
        <w:rPr>
          <w:sz w:val="20"/>
          <w:szCs w:val="20"/>
        </w:rPr>
        <w:t xml:space="preserve"> </w:t>
      </w:r>
      <w:r w:rsidRPr="00FD398E">
        <w:rPr>
          <w:sz w:val="20"/>
          <w:szCs w:val="20"/>
        </w:rPr>
        <w:t>B) nella parte relativa al servizio in ruolo diverso). Analogamente sono riconosciuti utili gli anni di servizio come ricercatore</w:t>
      </w:r>
      <w:r w:rsidR="007A4134">
        <w:rPr>
          <w:sz w:val="20"/>
          <w:szCs w:val="20"/>
        </w:rPr>
        <w:t xml:space="preserve"> </w:t>
      </w:r>
      <w:r w:rsidRPr="00FD398E">
        <w:rPr>
          <w:sz w:val="20"/>
          <w:szCs w:val="20"/>
        </w:rPr>
        <w:t xml:space="preserve">a tempo determinato del personale docente già di ruolo, ai sensi della legge 240/10 e s.m.i. art. 24 comma </w:t>
      </w:r>
      <w:proofErr w:type="spellStart"/>
      <w:r w:rsidRPr="00FD398E">
        <w:rPr>
          <w:sz w:val="20"/>
          <w:szCs w:val="20"/>
        </w:rPr>
        <w:t>9bis</w:t>
      </w:r>
      <w:proofErr w:type="spellEnd"/>
      <w:r w:rsidRPr="00FD398E">
        <w:rPr>
          <w:sz w:val="20"/>
          <w:szCs w:val="20"/>
        </w:rPr>
        <w:t>. Tale</w:t>
      </w:r>
      <w:r w:rsidR="007A4134">
        <w:rPr>
          <w:sz w:val="20"/>
          <w:szCs w:val="20"/>
        </w:rPr>
        <w:t xml:space="preserve"> </w:t>
      </w:r>
      <w:r w:rsidRPr="00FD398E">
        <w:rPr>
          <w:sz w:val="20"/>
          <w:szCs w:val="20"/>
        </w:rPr>
        <w:t>riconoscimento avviene tenuto conto della circostanza che il periodo di questo tipo di congedo straordinario è utile ai fini</w:t>
      </w:r>
      <w:r w:rsidR="007A4134">
        <w:rPr>
          <w:sz w:val="20"/>
          <w:szCs w:val="20"/>
        </w:rPr>
        <w:t xml:space="preserve"> </w:t>
      </w:r>
      <w:r w:rsidRPr="00FD398E">
        <w:rPr>
          <w:sz w:val="20"/>
          <w:szCs w:val="20"/>
        </w:rPr>
        <w:t>della progressione di carriera, del trattamento di quiescenza e di previdenza. Detto periodo non va valutato ai fini dell'attribuzione del punteggio concernente la continuità del servizio nella stessa scuola, né nel comune.</w:t>
      </w:r>
    </w:p>
    <w:p w14:paraId="48A365D4" w14:textId="77777777" w:rsidR="00FD398E" w:rsidRPr="00FD398E" w:rsidRDefault="00FD398E" w:rsidP="007A4134">
      <w:pPr>
        <w:spacing w:before="41"/>
        <w:ind w:left="282"/>
        <w:jc w:val="both"/>
        <w:rPr>
          <w:sz w:val="20"/>
          <w:szCs w:val="20"/>
        </w:rPr>
      </w:pPr>
      <w:r w:rsidRPr="00FD398E">
        <w:rPr>
          <w:sz w:val="20"/>
          <w:szCs w:val="20"/>
        </w:rPr>
        <w:t>Il servizio prestato nelle scuole paritarie non è valutabile in quanto non riconoscibile ai fini della ricostruzione di carriera.</w:t>
      </w:r>
    </w:p>
    <w:p w14:paraId="3F864763" w14:textId="77777777" w:rsidR="00FD398E" w:rsidRPr="00FD398E" w:rsidRDefault="00FD398E" w:rsidP="007A4134">
      <w:pPr>
        <w:spacing w:before="41"/>
        <w:ind w:left="282"/>
        <w:jc w:val="both"/>
        <w:rPr>
          <w:sz w:val="20"/>
          <w:szCs w:val="20"/>
        </w:rPr>
      </w:pPr>
      <w:r w:rsidRPr="00FD398E">
        <w:rPr>
          <w:sz w:val="20"/>
          <w:szCs w:val="20"/>
        </w:rPr>
        <w:t>È fatto salvo il riconoscimento del servizio prestato:</w:t>
      </w:r>
    </w:p>
    <w:p w14:paraId="1D6D84D9" w14:textId="77777777" w:rsidR="00FD398E" w:rsidRPr="00FD398E" w:rsidRDefault="00FD398E" w:rsidP="007A4134">
      <w:pPr>
        <w:spacing w:before="41"/>
        <w:ind w:left="282"/>
        <w:jc w:val="both"/>
        <w:rPr>
          <w:sz w:val="20"/>
          <w:szCs w:val="20"/>
        </w:rPr>
      </w:pPr>
      <w:r w:rsidRPr="00FD398E">
        <w:rPr>
          <w:sz w:val="20"/>
          <w:szCs w:val="20"/>
        </w:rPr>
        <w:t>a) fino al 31.8.2008 nelle scuole paritarie primarie che abbiano mantenuto lo status di parificate congiuntamente a</w:t>
      </w:r>
    </w:p>
    <w:p w14:paraId="0D8E312E" w14:textId="77777777" w:rsidR="00FD398E" w:rsidRPr="00FD398E" w:rsidRDefault="00FD398E" w:rsidP="007A4134">
      <w:pPr>
        <w:spacing w:before="41"/>
        <w:ind w:left="282"/>
        <w:jc w:val="both"/>
        <w:rPr>
          <w:sz w:val="20"/>
          <w:szCs w:val="20"/>
        </w:rPr>
      </w:pPr>
      <w:r w:rsidRPr="00FD398E">
        <w:rPr>
          <w:sz w:val="20"/>
          <w:szCs w:val="20"/>
        </w:rPr>
        <w:t>quello di paritarie;</w:t>
      </w:r>
    </w:p>
    <w:p w14:paraId="23017BF8" w14:textId="77777777" w:rsidR="00FD398E" w:rsidRPr="00FD398E" w:rsidRDefault="00FD398E" w:rsidP="007A4134">
      <w:pPr>
        <w:spacing w:before="41"/>
        <w:ind w:left="282"/>
        <w:jc w:val="both"/>
        <w:rPr>
          <w:sz w:val="20"/>
          <w:szCs w:val="20"/>
        </w:rPr>
      </w:pPr>
      <w:r w:rsidRPr="00FD398E">
        <w:rPr>
          <w:sz w:val="20"/>
          <w:szCs w:val="20"/>
        </w:rPr>
        <w:t>b) nelle scuole paritarie dell’infanzia comunali;</w:t>
      </w:r>
    </w:p>
    <w:p w14:paraId="0AFD8CCC" w14:textId="77777777" w:rsidR="00FD398E" w:rsidRPr="00FD398E" w:rsidRDefault="00FD398E" w:rsidP="007A4134">
      <w:pPr>
        <w:spacing w:before="41"/>
        <w:ind w:left="282"/>
        <w:jc w:val="both"/>
        <w:rPr>
          <w:sz w:val="20"/>
          <w:szCs w:val="20"/>
        </w:rPr>
      </w:pPr>
      <w:r w:rsidRPr="00FD398E">
        <w:rPr>
          <w:sz w:val="20"/>
          <w:szCs w:val="20"/>
        </w:rPr>
        <w:t>c) nelle scuole secondarie pareggiate (art. 360 del T.U.).</w:t>
      </w:r>
    </w:p>
    <w:p w14:paraId="3C0F2E53" w14:textId="77777777" w:rsidR="00FD398E" w:rsidRPr="007A4134" w:rsidRDefault="00FD398E" w:rsidP="007A4134">
      <w:pPr>
        <w:spacing w:before="41"/>
        <w:ind w:left="282"/>
        <w:jc w:val="both"/>
        <w:rPr>
          <w:b/>
          <w:sz w:val="20"/>
          <w:szCs w:val="20"/>
        </w:rPr>
      </w:pPr>
      <w:r w:rsidRPr="007A4134">
        <w:rPr>
          <w:b/>
          <w:sz w:val="20"/>
          <w:szCs w:val="20"/>
        </w:rPr>
        <w:t>N O T E</w:t>
      </w:r>
    </w:p>
    <w:p w14:paraId="2D70F32E" w14:textId="77777777" w:rsidR="00FD398E" w:rsidRPr="00FD398E" w:rsidRDefault="00FD398E" w:rsidP="007A4134">
      <w:pPr>
        <w:spacing w:before="41"/>
        <w:ind w:left="282"/>
        <w:jc w:val="both"/>
        <w:rPr>
          <w:sz w:val="20"/>
          <w:szCs w:val="20"/>
        </w:rPr>
      </w:pPr>
      <w:r w:rsidRPr="00FD398E">
        <w:rPr>
          <w:sz w:val="20"/>
          <w:szCs w:val="20"/>
        </w:rPr>
        <w:t>(1) Il ruolo di appartenenza va riferito rispettivamente: a) alla scuola dell’infanzia; b) alla scuola primaria; c) alla scuola</w:t>
      </w:r>
      <w:r w:rsidR="007A4134">
        <w:rPr>
          <w:sz w:val="20"/>
          <w:szCs w:val="20"/>
        </w:rPr>
        <w:t xml:space="preserve"> </w:t>
      </w:r>
      <w:r w:rsidRPr="00FD398E">
        <w:rPr>
          <w:sz w:val="20"/>
          <w:szCs w:val="20"/>
        </w:rPr>
        <w:t>secondaria di I grado; d) agli istituti di istruzione secondaria di II grado.</w:t>
      </w:r>
    </w:p>
    <w:p w14:paraId="612DFB0F" w14:textId="77777777" w:rsidR="00FD398E" w:rsidRPr="00FD398E" w:rsidRDefault="00FD398E" w:rsidP="007A4134">
      <w:pPr>
        <w:spacing w:before="41"/>
        <w:ind w:left="282"/>
        <w:jc w:val="both"/>
        <w:rPr>
          <w:sz w:val="20"/>
          <w:szCs w:val="20"/>
        </w:rPr>
      </w:pPr>
      <w:r w:rsidRPr="00FD398E">
        <w:rPr>
          <w:sz w:val="20"/>
          <w:szCs w:val="20"/>
        </w:rPr>
        <w:t>Va valutato nella misura prevista dalla presente voce il servizio prestato, a decorrere dall'anno scolastico 1978/79, dalle</w:t>
      </w:r>
      <w:r w:rsidR="007A4134">
        <w:rPr>
          <w:sz w:val="20"/>
          <w:szCs w:val="20"/>
        </w:rPr>
        <w:t xml:space="preserve"> </w:t>
      </w:r>
      <w:r w:rsidRPr="00FD398E">
        <w:rPr>
          <w:sz w:val="20"/>
          <w:szCs w:val="20"/>
        </w:rPr>
        <w:t>assistenti di scuola materna statale utilizzate, ai sensi dell'articolo 8 della legge n. 463/78, come insegnanti di scuola</w:t>
      </w:r>
      <w:r w:rsidR="007A4134">
        <w:rPr>
          <w:sz w:val="20"/>
          <w:szCs w:val="20"/>
        </w:rPr>
        <w:t xml:space="preserve"> </w:t>
      </w:r>
      <w:r w:rsidRPr="00FD398E">
        <w:rPr>
          <w:sz w:val="20"/>
          <w:szCs w:val="20"/>
        </w:rPr>
        <w:t>materna.</w:t>
      </w:r>
    </w:p>
    <w:p w14:paraId="3C055600" w14:textId="77777777" w:rsidR="00FD398E" w:rsidRPr="00FD398E" w:rsidRDefault="00FD398E" w:rsidP="007A4134">
      <w:pPr>
        <w:spacing w:before="41"/>
        <w:ind w:left="282"/>
        <w:jc w:val="both"/>
        <w:rPr>
          <w:sz w:val="20"/>
          <w:szCs w:val="20"/>
        </w:rPr>
      </w:pPr>
      <w:r w:rsidRPr="00FD398E">
        <w:rPr>
          <w:sz w:val="20"/>
          <w:szCs w:val="20"/>
        </w:rPr>
        <w:t>Va valutato nella misura prevista dalla presente voce anche il servizio prestato dal personale durante il periodo di collocamento fuori ruolo ai sensi dell’art. 23 comma 5 del C.C.N.L. sottoscritto il 4/8/1995, dell’art. 17 comma 5 del C.C.N.L.</w:t>
      </w:r>
      <w:r w:rsidR="007A4134">
        <w:rPr>
          <w:sz w:val="20"/>
          <w:szCs w:val="20"/>
        </w:rPr>
        <w:t xml:space="preserve"> </w:t>
      </w:r>
      <w:r w:rsidRPr="00FD398E">
        <w:rPr>
          <w:sz w:val="20"/>
          <w:szCs w:val="20"/>
        </w:rPr>
        <w:t>sottoscritto il 24/7/2003 e dell’art. 17, comma 5, del C.C.N.L. sottoscritto il 29.11.2007.</w:t>
      </w:r>
    </w:p>
    <w:p w14:paraId="33C118E4" w14:textId="77777777" w:rsidR="00FD398E" w:rsidRPr="00FD398E" w:rsidRDefault="00FD398E" w:rsidP="007A4134">
      <w:pPr>
        <w:spacing w:before="41"/>
        <w:ind w:left="282"/>
        <w:jc w:val="both"/>
        <w:rPr>
          <w:sz w:val="20"/>
          <w:szCs w:val="20"/>
        </w:rPr>
      </w:pPr>
      <w:r w:rsidRPr="00FD398E">
        <w:rPr>
          <w:sz w:val="20"/>
          <w:szCs w:val="20"/>
        </w:rPr>
        <w:t>Per ogni anno di insegnamento prestato, con il possesso del prescritto titolo di specializzazione, nelle scuole speciali o ad</w:t>
      </w:r>
      <w:r w:rsidR="007A4134">
        <w:rPr>
          <w:sz w:val="20"/>
          <w:szCs w:val="20"/>
        </w:rPr>
        <w:t xml:space="preserve"> </w:t>
      </w:r>
      <w:r w:rsidRPr="00FD398E">
        <w:rPr>
          <w:sz w:val="20"/>
          <w:szCs w:val="20"/>
        </w:rPr>
        <w:t>indirizzo didattico differenziato, o nei posti di sostegno, o nelle DOS, qualora il trasferimento a domanda o d’ufficio sia</w:t>
      </w:r>
      <w:r w:rsidR="007A4134">
        <w:rPr>
          <w:sz w:val="20"/>
          <w:szCs w:val="20"/>
        </w:rPr>
        <w:t xml:space="preserve"> </w:t>
      </w:r>
      <w:r w:rsidRPr="00FD398E">
        <w:rPr>
          <w:sz w:val="20"/>
          <w:szCs w:val="20"/>
        </w:rPr>
        <w:t>richiesto indifferentemente sia per le scuole speciali, sia per quelle a indirizzo didattico differenziato, sia, infine, per posti</w:t>
      </w:r>
      <w:r w:rsidR="007A4134">
        <w:rPr>
          <w:sz w:val="20"/>
          <w:szCs w:val="20"/>
        </w:rPr>
        <w:t xml:space="preserve"> </w:t>
      </w:r>
      <w:r w:rsidRPr="00FD398E">
        <w:rPr>
          <w:sz w:val="20"/>
          <w:szCs w:val="20"/>
        </w:rPr>
        <w:t>di sostegno il punteggio è raddoppiato.</w:t>
      </w:r>
    </w:p>
    <w:p w14:paraId="11E4A2F8" w14:textId="77777777" w:rsidR="00FD398E" w:rsidRPr="00FD398E" w:rsidRDefault="00FD398E" w:rsidP="007A4134">
      <w:pPr>
        <w:spacing w:before="41"/>
        <w:ind w:left="282"/>
        <w:jc w:val="both"/>
        <w:rPr>
          <w:sz w:val="20"/>
          <w:szCs w:val="20"/>
        </w:rPr>
      </w:pPr>
      <w:r w:rsidRPr="00FD398E">
        <w:rPr>
          <w:sz w:val="20"/>
          <w:szCs w:val="20"/>
        </w:rPr>
        <w:t>Relativamente ai docenti delle scuole primarie, per ogni anno di insegnamento nella scuola di montagna ai sensi della</w:t>
      </w:r>
      <w:r w:rsidR="007A4134">
        <w:rPr>
          <w:sz w:val="20"/>
          <w:szCs w:val="20"/>
        </w:rPr>
        <w:t xml:space="preserve"> </w:t>
      </w:r>
      <w:r w:rsidRPr="00FD398E">
        <w:rPr>
          <w:sz w:val="20"/>
          <w:szCs w:val="20"/>
        </w:rPr>
        <w:t>legge 1/3/1957, n. 90, il punteggio è raddoppiato. Per l'attribuzione del punteggio si prescinde dal requisito della residenza</w:t>
      </w:r>
      <w:r w:rsidR="007A4134">
        <w:rPr>
          <w:sz w:val="20"/>
          <w:szCs w:val="20"/>
        </w:rPr>
        <w:t xml:space="preserve"> </w:t>
      </w:r>
      <w:r w:rsidRPr="00FD398E">
        <w:rPr>
          <w:sz w:val="20"/>
          <w:szCs w:val="20"/>
        </w:rPr>
        <w:t>in sede. Per ogni anno di servizio prestato nei paesi in via di sviluppo il punteggio è raddoppiato.</w:t>
      </w:r>
      <w:r w:rsidR="007A4134">
        <w:rPr>
          <w:sz w:val="20"/>
          <w:szCs w:val="20"/>
        </w:rPr>
        <w:t xml:space="preserve"> </w:t>
      </w:r>
      <w:r w:rsidRPr="00FD398E">
        <w:rPr>
          <w:sz w:val="20"/>
          <w:szCs w:val="20"/>
        </w:rPr>
        <w:t>95</w:t>
      </w:r>
    </w:p>
    <w:p w14:paraId="0B4CCA28" w14:textId="77777777" w:rsidR="00FD398E" w:rsidRPr="00FD398E" w:rsidRDefault="00FD398E" w:rsidP="007A4134">
      <w:pPr>
        <w:spacing w:before="41"/>
        <w:ind w:left="282"/>
        <w:jc w:val="both"/>
        <w:rPr>
          <w:sz w:val="20"/>
          <w:szCs w:val="20"/>
        </w:rPr>
      </w:pPr>
      <w:r w:rsidRPr="00FD398E">
        <w:rPr>
          <w:sz w:val="20"/>
          <w:szCs w:val="20"/>
        </w:rPr>
        <w:t>(2) Ai fini dell'attribuzione del punteggio in questione il servizio nelle piccole isole deve essere effettivamente prestato -</w:t>
      </w:r>
      <w:r w:rsidR="007A4134">
        <w:rPr>
          <w:sz w:val="20"/>
          <w:szCs w:val="20"/>
        </w:rPr>
        <w:t xml:space="preserve"> </w:t>
      </w:r>
      <w:r w:rsidRPr="00FD398E">
        <w:rPr>
          <w:sz w:val="20"/>
          <w:szCs w:val="20"/>
        </w:rPr>
        <w:t>salvo le assenze per gravidanza, puerperio e per servizio militare di leva o per il sostitutivo servizio civile - per il periodo</w:t>
      </w:r>
      <w:r w:rsidR="007A4134">
        <w:rPr>
          <w:sz w:val="20"/>
          <w:szCs w:val="20"/>
        </w:rPr>
        <w:t xml:space="preserve"> </w:t>
      </w:r>
      <w:r w:rsidRPr="00FD398E">
        <w:rPr>
          <w:sz w:val="20"/>
          <w:szCs w:val="20"/>
        </w:rPr>
        <w:t>previsto per la valutazione di un intero anno scolastico.</w:t>
      </w:r>
    </w:p>
    <w:p w14:paraId="1BF40DA4" w14:textId="77777777" w:rsidR="00FD398E" w:rsidRPr="00FD398E" w:rsidRDefault="00FD398E" w:rsidP="007A4134">
      <w:pPr>
        <w:spacing w:before="41"/>
        <w:ind w:left="282"/>
        <w:jc w:val="both"/>
        <w:rPr>
          <w:sz w:val="20"/>
          <w:szCs w:val="20"/>
        </w:rPr>
      </w:pPr>
      <w:r w:rsidRPr="00FD398E">
        <w:rPr>
          <w:sz w:val="20"/>
          <w:szCs w:val="20"/>
        </w:rPr>
        <w:t>(3) La dizione “piccole isole” è comprensiva di tutte le isole del territorio italiano, ad eccezione, ovviamente, delle due isole</w:t>
      </w:r>
      <w:r w:rsidR="007A4134">
        <w:rPr>
          <w:sz w:val="20"/>
          <w:szCs w:val="20"/>
        </w:rPr>
        <w:t xml:space="preserve"> </w:t>
      </w:r>
      <w:r w:rsidRPr="00FD398E">
        <w:rPr>
          <w:sz w:val="20"/>
          <w:szCs w:val="20"/>
        </w:rPr>
        <w:t>maggiori (Sicilia e Sardegna). Il punteggio aggiuntivo previsto per il servizio prestato nelle piccole isole è attribuito indipendentemente dal luogo di residenza dell’interessato.</w:t>
      </w:r>
    </w:p>
    <w:p w14:paraId="7CBC0D63" w14:textId="77777777" w:rsidR="00FD398E" w:rsidRPr="00FD398E" w:rsidRDefault="00FD398E" w:rsidP="007A4134">
      <w:pPr>
        <w:spacing w:before="41"/>
        <w:ind w:left="282"/>
        <w:jc w:val="both"/>
        <w:rPr>
          <w:sz w:val="20"/>
          <w:szCs w:val="20"/>
        </w:rPr>
      </w:pPr>
      <w:r w:rsidRPr="00FD398E">
        <w:rPr>
          <w:sz w:val="20"/>
          <w:szCs w:val="20"/>
        </w:rPr>
        <w:t xml:space="preserve">(4) L'anzianità derivante da decorrenza giuridica della nomina anteriore alla decorrenza economica, se non è stato </w:t>
      </w:r>
      <w:r w:rsidRPr="00FD398E">
        <w:rPr>
          <w:sz w:val="20"/>
          <w:szCs w:val="20"/>
        </w:rPr>
        <w:lastRenderedPageBreak/>
        <w:t>prestato</w:t>
      </w:r>
      <w:r w:rsidR="007A4134">
        <w:rPr>
          <w:sz w:val="20"/>
          <w:szCs w:val="20"/>
        </w:rPr>
        <w:t xml:space="preserve"> </w:t>
      </w:r>
      <w:r w:rsidRPr="00FD398E">
        <w:rPr>
          <w:sz w:val="20"/>
          <w:szCs w:val="20"/>
        </w:rPr>
        <w:t>alcun servizio, è valutata 3 punti per ogni anno per tutti gli anni sia nella mobilità d’ufficio che in quella a domanda.</w:t>
      </w:r>
    </w:p>
    <w:p w14:paraId="555A93BD" w14:textId="77777777" w:rsidR="00FD398E" w:rsidRPr="00FD398E" w:rsidRDefault="00FD398E" w:rsidP="007A4134">
      <w:pPr>
        <w:spacing w:before="41"/>
        <w:ind w:left="282"/>
        <w:jc w:val="both"/>
        <w:rPr>
          <w:sz w:val="20"/>
          <w:szCs w:val="20"/>
        </w:rPr>
      </w:pPr>
      <w:r w:rsidRPr="00FD398E">
        <w:rPr>
          <w:sz w:val="20"/>
          <w:szCs w:val="20"/>
        </w:rPr>
        <w:t>L'anzianità derivante da decorrenza giuridica della nomina anteriore alla decorrenza economica, se il servizio non è stato</w:t>
      </w:r>
      <w:r w:rsidR="007A4134">
        <w:rPr>
          <w:sz w:val="20"/>
          <w:szCs w:val="20"/>
        </w:rPr>
        <w:t xml:space="preserve"> </w:t>
      </w:r>
      <w:r w:rsidRPr="00FD398E">
        <w:rPr>
          <w:sz w:val="20"/>
          <w:szCs w:val="20"/>
        </w:rPr>
        <w:t>prestato nel ruolo di appartenenza, è valutata 6 punti nella mobilità a domanda e 3 punti per ogni anno per tutti gli anni</w:t>
      </w:r>
      <w:r w:rsidR="007A4134">
        <w:rPr>
          <w:sz w:val="20"/>
          <w:szCs w:val="20"/>
        </w:rPr>
        <w:t xml:space="preserve"> </w:t>
      </w:r>
      <w:r w:rsidRPr="00FD398E">
        <w:rPr>
          <w:sz w:val="20"/>
          <w:szCs w:val="20"/>
        </w:rPr>
        <w:t>nella mobilità d’ufficio. Nella mobilità a domanda il servizio pre-ruolo e un precedente servizio di altro ruolo è valutato 6</w:t>
      </w:r>
      <w:r w:rsidR="007A4134">
        <w:rPr>
          <w:sz w:val="20"/>
          <w:szCs w:val="20"/>
        </w:rPr>
        <w:t xml:space="preserve">  </w:t>
      </w:r>
      <w:r w:rsidRPr="00FD398E">
        <w:rPr>
          <w:sz w:val="20"/>
          <w:szCs w:val="20"/>
        </w:rPr>
        <w:t>punti per ogni anno per tutti gli anni. Il servizio pre-ruolo ai fini della compilazione delle graduatorie interne per l’individuazione del perdente posto viene valutato:</w:t>
      </w:r>
    </w:p>
    <w:p w14:paraId="0EE28E68" w14:textId="77777777" w:rsidR="00FD398E" w:rsidRPr="00FD398E" w:rsidRDefault="00FD398E" w:rsidP="007A4134">
      <w:pPr>
        <w:spacing w:before="41"/>
        <w:ind w:left="282"/>
        <w:jc w:val="both"/>
        <w:rPr>
          <w:sz w:val="20"/>
          <w:szCs w:val="20"/>
        </w:rPr>
      </w:pPr>
      <w:proofErr w:type="spellStart"/>
      <w:r w:rsidRPr="00FD398E">
        <w:rPr>
          <w:sz w:val="20"/>
          <w:szCs w:val="20"/>
        </w:rPr>
        <w:t>a.s.</w:t>
      </w:r>
      <w:proofErr w:type="spellEnd"/>
      <w:r w:rsidRPr="00FD398E">
        <w:rPr>
          <w:sz w:val="20"/>
          <w:szCs w:val="20"/>
        </w:rPr>
        <w:t xml:space="preserve"> 2025/2026 - 4 punti per ogni anno;</w:t>
      </w:r>
    </w:p>
    <w:p w14:paraId="247DEFF8" w14:textId="77777777" w:rsidR="00FD398E" w:rsidRPr="00FD398E" w:rsidRDefault="00FD398E" w:rsidP="007A4134">
      <w:pPr>
        <w:spacing w:before="41"/>
        <w:ind w:left="282"/>
        <w:jc w:val="both"/>
        <w:rPr>
          <w:sz w:val="20"/>
          <w:szCs w:val="20"/>
        </w:rPr>
      </w:pPr>
      <w:proofErr w:type="spellStart"/>
      <w:r w:rsidRPr="00FD398E">
        <w:rPr>
          <w:sz w:val="20"/>
          <w:szCs w:val="20"/>
        </w:rPr>
        <w:t>a.s.</w:t>
      </w:r>
      <w:proofErr w:type="spellEnd"/>
      <w:r w:rsidRPr="00FD398E">
        <w:rPr>
          <w:sz w:val="20"/>
          <w:szCs w:val="20"/>
        </w:rPr>
        <w:t xml:space="preserve"> 2026/2027 - 5 punti per ogni anno;</w:t>
      </w:r>
    </w:p>
    <w:p w14:paraId="0E6BBBD0" w14:textId="77777777" w:rsidR="00FD398E" w:rsidRPr="00FD398E" w:rsidRDefault="00FD398E" w:rsidP="007A4134">
      <w:pPr>
        <w:spacing w:before="41"/>
        <w:ind w:left="282"/>
        <w:jc w:val="both"/>
        <w:rPr>
          <w:sz w:val="20"/>
          <w:szCs w:val="20"/>
        </w:rPr>
      </w:pPr>
      <w:proofErr w:type="spellStart"/>
      <w:r w:rsidRPr="00FD398E">
        <w:rPr>
          <w:sz w:val="20"/>
          <w:szCs w:val="20"/>
        </w:rPr>
        <w:t>a.s.</w:t>
      </w:r>
      <w:proofErr w:type="spellEnd"/>
      <w:r w:rsidRPr="00FD398E">
        <w:rPr>
          <w:sz w:val="20"/>
          <w:szCs w:val="20"/>
        </w:rPr>
        <w:t xml:space="preserve"> 2027/2028 - 6 punti per ogni anno.</w:t>
      </w:r>
    </w:p>
    <w:p w14:paraId="5610CF50" w14:textId="77777777" w:rsidR="00FD398E" w:rsidRPr="00FD398E" w:rsidRDefault="00FD398E" w:rsidP="007A4134">
      <w:pPr>
        <w:spacing w:before="41"/>
        <w:ind w:left="282"/>
        <w:jc w:val="both"/>
        <w:rPr>
          <w:sz w:val="20"/>
          <w:szCs w:val="20"/>
        </w:rPr>
      </w:pPr>
      <w:r w:rsidRPr="00FD398E">
        <w:rPr>
          <w:sz w:val="20"/>
          <w:szCs w:val="20"/>
        </w:rPr>
        <w:t>Tale punteggio viene riconosciuto a condizione che il servizio pre-ruolo sia stato prestato nel medesimo ruolo di attuale</w:t>
      </w:r>
      <w:r w:rsidR="007A4134">
        <w:rPr>
          <w:sz w:val="20"/>
          <w:szCs w:val="20"/>
        </w:rPr>
        <w:t xml:space="preserve"> </w:t>
      </w:r>
      <w:r w:rsidRPr="00FD398E">
        <w:rPr>
          <w:sz w:val="20"/>
          <w:szCs w:val="20"/>
        </w:rPr>
        <w:t>titolarità.</w:t>
      </w:r>
    </w:p>
    <w:p w14:paraId="5DEE051B" w14:textId="77777777" w:rsidR="00FD398E" w:rsidRPr="00FD398E" w:rsidRDefault="00FD398E" w:rsidP="007A4134">
      <w:pPr>
        <w:spacing w:before="41"/>
        <w:ind w:left="282"/>
        <w:jc w:val="both"/>
        <w:rPr>
          <w:sz w:val="20"/>
          <w:szCs w:val="20"/>
        </w:rPr>
      </w:pPr>
      <w:r w:rsidRPr="00FD398E">
        <w:rPr>
          <w:sz w:val="20"/>
          <w:szCs w:val="20"/>
        </w:rPr>
        <w:t>Nella mobilità d’ufficio in merito alla valutazione di un precedente servizio di ruolo e di pre-ruolo, prestato in un ruolo</w:t>
      </w:r>
      <w:r w:rsidR="007A4134">
        <w:rPr>
          <w:sz w:val="20"/>
          <w:szCs w:val="20"/>
        </w:rPr>
        <w:t xml:space="preserve"> </w:t>
      </w:r>
      <w:r w:rsidRPr="00FD398E">
        <w:rPr>
          <w:sz w:val="20"/>
          <w:szCs w:val="20"/>
        </w:rPr>
        <w:t>diverso, si precisa che gli anni di servizio di ruolo e di pre-ruolo prestati nella scuola dell’infanzia si valutano 3 punti per</w:t>
      </w:r>
      <w:r w:rsidR="007A4134">
        <w:rPr>
          <w:sz w:val="20"/>
          <w:szCs w:val="20"/>
        </w:rPr>
        <w:t xml:space="preserve"> </w:t>
      </w:r>
      <w:r w:rsidRPr="00FD398E">
        <w:rPr>
          <w:sz w:val="20"/>
          <w:szCs w:val="20"/>
        </w:rPr>
        <w:t>ogni anno per tutti gli anni ai sensi della presente voce, nella scuola primaria (e viceversa), mentre si valutano 3 punti per</w:t>
      </w:r>
      <w:r w:rsidR="007A4134">
        <w:rPr>
          <w:sz w:val="20"/>
          <w:szCs w:val="20"/>
        </w:rPr>
        <w:t xml:space="preserve"> </w:t>
      </w:r>
      <w:r w:rsidRPr="00FD398E">
        <w:rPr>
          <w:sz w:val="20"/>
          <w:szCs w:val="20"/>
        </w:rPr>
        <w:t>i primi quattro anni e 2 per i successivi nella scuola secondaria sia di primo che di secondo grado. Gli anni di un precedente</w:t>
      </w:r>
      <w:r w:rsidR="007A4134">
        <w:rPr>
          <w:sz w:val="20"/>
          <w:szCs w:val="20"/>
        </w:rPr>
        <w:t xml:space="preserve"> </w:t>
      </w:r>
      <w:r w:rsidRPr="00FD398E">
        <w:rPr>
          <w:sz w:val="20"/>
          <w:szCs w:val="20"/>
        </w:rPr>
        <w:t>servizio di ruolo e di pre-ruolo prestato nella scuola secondaria di primo grado si valutano 3 punti per ogni anno per tutti</w:t>
      </w:r>
      <w:r w:rsidR="007A4134">
        <w:rPr>
          <w:sz w:val="20"/>
          <w:szCs w:val="20"/>
        </w:rPr>
        <w:t xml:space="preserve"> </w:t>
      </w:r>
      <w:r w:rsidRPr="00FD398E">
        <w:rPr>
          <w:sz w:val="20"/>
          <w:szCs w:val="20"/>
        </w:rPr>
        <w:t>gli anni, sempre ai sensi della presente voce, nella scuola secondaria di secondo grado (e viceversa), mentre si valutano</w:t>
      </w:r>
      <w:r w:rsidR="007A4134">
        <w:rPr>
          <w:sz w:val="20"/>
          <w:szCs w:val="20"/>
        </w:rPr>
        <w:t xml:space="preserve"> </w:t>
      </w:r>
      <w:r w:rsidRPr="00FD398E">
        <w:rPr>
          <w:sz w:val="20"/>
          <w:szCs w:val="20"/>
        </w:rPr>
        <w:t>3 punti per i primi quattro anni e 2 per i successivi se attualmente si è titolari nella scuola primaria o nella scuola dell’infanzia. Nella misura della presente voce continua a trovare applicazione la disposizione secondo cui è valutato anche il</w:t>
      </w:r>
      <w:r w:rsidR="007A4134">
        <w:rPr>
          <w:sz w:val="20"/>
          <w:szCs w:val="20"/>
        </w:rPr>
        <w:t xml:space="preserve"> </w:t>
      </w:r>
      <w:r w:rsidRPr="00FD398E">
        <w:rPr>
          <w:sz w:val="20"/>
          <w:szCs w:val="20"/>
        </w:rPr>
        <w:t>servizio pre-ruolo prestato per almeno 180 giorni o ininterrottamente dal 1 febbraio fino al termine delle operazioni di</w:t>
      </w:r>
      <w:r w:rsidR="007A4134">
        <w:rPr>
          <w:sz w:val="20"/>
          <w:szCs w:val="20"/>
        </w:rPr>
        <w:t xml:space="preserve"> </w:t>
      </w:r>
      <w:r w:rsidRPr="00FD398E">
        <w:rPr>
          <w:sz w:val="20"/>
          <w:szCs w:val="20"/>
        </w:rPr>
        <w:t>scrutinio finale o, in quanto riconoscibile, per la scuola dell’infanzia, fino al termine delle attività educative, nei limiti previsti</w:t>
      </w:r>
      <w:r w:rsidR="007A4134">
        <w:rPr>
          <w:sz w:val="20"/>
          <w:szCs w:val="20"/>
        </w:rPr>
        <w:t xml:space="preserve"> </w:t>
      </w:r>
      <w:r w:rsidRPr="00FD398E">
        <w:rPr>
          <w:sz w:val="20"/>
          <w:szCs w:val="20"/>
        </w:rPr>
        <w:t>dagli artt. 485, commi 5, 6 e 7, e 490 del decreto legislativo n. 297/94, nonché il servizio prestato in ruolo diverso riconosciuto o riconoscibile ai fini della carriera ai sensi del decreto-legge 19/6/70 n. 370, convertito con modificazioni nella legge</w:t>
      </w:r>
      <w:r w:rsidR="007A4134">
        <w:rPr>
          <w:sz w:val="20"/>
          <w:szCs w:val="20"/>
        </w:rPr>
        <w:t xml:space="preserve"> </w:t>
      </w:r>
      <w:r w:rsidRPr="00FD398E">
        <w:rPr>
          <w:sz w:val="20"/>
          <w:szCs w:val="20"/>
        </w:rPr>
        <w:t>26/7/70 n. 576 e successive integrazioni, ovvero il servizio pre-ruolo prestato senza il prescritto titolo di specializzazione</w:t>
      </w:r>
      <w:r w:rsidR="007A4134">
        <w:rPr>
          <w:sz w:val="20"/>
          <w:szCs w:val="20"/>
        </w:rPr>
        <w:t xml:space="preserve"> </w:t>
      </w:r>
      <w:r w:rsidRPr="00FD398E">
        <w:rPr>
          <w:sz w:val="20"/>
          <w:szCs w:val="20"/>
        </w:rPr>
        <w:t>in scuole speciali o su posti di sostegno. Per ogni anno di insegnamento prestato, con il possesso del prescritto titolo di</w:t>
      </w:r>
      <w:r w:rsidR="007A4134">
        <w:rPr>
          <w:sz w:val="20"/>
          <w:szCs w:val="20"/>
        </w:rPr>
        <w:t xml:space="preserve"> </w:t>
      </w:r>
      <w:r w:rsidRPr="00FD398E">
        <w:rPr>
          <w:sz w:val="20"/>
          <w:szCs w:val="20"/>
        </w:rPr>
        <w:t>specializzazione, nelle scuole speciali o ad indirizzo didattico differenziato, o nei posti di sostegno, o nelle ex DOS, qualora</w:t>
      </w:r>
      <w:r w:rsidR="007A4134">
        <w:rPr>
          <w:sz w:val="20"/>
          <w:szCs w:val="20"/>
        </w:rPr>
        <w:t xml:space="preserve"> </w:t>
      </w:r>
      <w:r w:rsidRPr="00FD398E">
        <w:rPr>
          <w:sz w:val="20"/>
          <w:szCs w:val="20"/>
        </w:rPr>
        <w:t>il trasferimento a domanda o d’ufficio sia richiesto indifferentemente sia per le scuole speciali, sia per quelle a indirizzo</w:t>
      </w:r>
      <w:r w:rsidR="007A4134">
        <w:rPr>
          <w:sz w:val="20"/>
          <w:szCs w:val="20"/>
        </w:rPr>
        <w:t xml:space="preserve"> </w:t>
      </w:r>
      <w:r w:rsidRPr="00FD398E">
        <w:rPr>
          <w:sz w:val="20"/>
          <w:szCs w:val="20"/>
        </w:rPr>
        <w:t>didattico differenziato sia, infine, per posti di sostegno il punteggio è raddoppiato. Relativamente agli insegnanti di scuole</w:t>
      </w:r>
      <w:r w:rsidR="007A4134">
        <w:rPr>
          <w:sz w:val="20"/>
          <w:szCs w:val="20"/>
        </w:rPr>
        <w:t xml:space="preserve"> </w:t>
      </w:r>
      <w:r w:rsidRPr="00FD398E">
        <w:rPr>
          <w:sz w:val="20"/>
          <w:szCs w:val="20"/>
        </w:rPr>
        <w:t>primarie, per ogni anno di insegnamento in scuola di montagna ai sensi della legge 1/3/1957, n. 90, il punteggio è raddoppiato. Per l'attribuzione del punteggio si prescinde dal requisito della residenza in sede. Va valutato nella misura prevista</w:t>
      </w:r>
      <w:r w:rsidR="007A4134">
        <w:rPr>
          <w:sz w:val="20"/>
          <w:szCs w:val="20"/>
        </w:rPr>
        <w:t xml:space="preserve"> </w:t>
      </w:r>
      <w:r w:rsidRPr="00FD398E">
        <w:rPr>
          <w:sz w:val="20"/>
          <w:szCs w:val="20"/>
        </w:rPr>
        <w:t>dalla presente voce il servizio dei docenti appartenenti al ruolo dei laureati degli istituti di istruzione secondaria di II grado,</w:t>
      </w:r>
      <w:r w:rsidR="007A4134">
        <w:rPr>
          <w:sz w:val="20"/>
          <w:szCs w:val="20"/>
        </w:rPr>
        <w:t xml:space="preserve"> </w:t>
      </w:r>
      <w:r w:rsidRPr="00FD398E">
        <w:rPr>
          <w:sz w:val="20"/>
          <w:szCs w:val="20"/>
        </w:rPr>
        <w:t>prestato precedentemente nel ruolo dei diplomati e viceversa. Il servizio prestato in qualità di assistente nei licei artistici</w:t>
      </w:r>
      <w:r w:rsidR="007A4134">
        <w:rPr>
          <w:sz w:val="20"/>
          <w:szCs w:val="20"/>
        </w:rPr>
        <w:t xml:space="preserve"> </w:t>
      </w:r>
      <w:r w:rsidRPr="00FD398E">
        <w:rPr>
          <w:sz w:val="20"/>
          <w:szCs w:val="20"/>
        </w:rPr>
        <w:t>va considerato come servizio prestato nel ruolo dei docenti diplomati. Nella stessa misura va valutato, altresì, il servizio</w:t>
      </w:r>
      <w:r w:rsidR="007A4134">
        <w:rPr>
          <w:sz w:val="20"/>
          <w:szCs w:val="20"/>
        </w:rPr>
        <w:t xml:space="preserve"> </w:t>
      </w:r>
      <w:r w:rsidRPr="00FD398E">
        <w:rPr>
          <w:sz w:val="20"/>
          <w:szCs w:val="20"/>
        </w:rPr>
        <w:t>del personale educativo transitato nel ruolo degli insegnanti della scuola primaria e viceversa.</w:t>
      </w:r>
    </w:p>
    <w:p w14:paraId="0F46BCDF" w14:textId="77777777" w:rsidR="00FD398E" w:rsidRPr="00FD398E" w:rsidRDefault="00FD398E" w:rsidP="007A4134">
      <w:pPr>
        <w:spacing w:before="41"/>
        <w:ind w:left="282"/>
        <w:jc w:val="both"/>
        <w:rPr>
          <w:sz w:val="20"/>
          <w:szCs w:val="20"/>
        </w:rPr>
      </w:pPr>
      <w:r w:rsidRPr="00FD398E">
        <w:rPr>
          <w:sz w:val="20"/>
          <w:szCs w:val="20"/>
        </w:rPr>
        <w:t>(5) La continuità del servizio prestato ininterrottamente da almeno un triennio nella scuola di attuale titolarità ovvero nella</w:t>
      </w:r>
      <w:r w:rsidR="007A4134">
        <w:rPr>
          <w:sz w:val="20"/>
          <w:szCs w:val="20"/>
        </w:rPr>
        <w:t xml:space="preserve"> </w:t>
      </w:r>
      <w:r w:rsidRPr="00FD398E">
        <w:rPr>
          <w:sz w:val="20"/>
          <w:szCs w:val="20"/>
        </w:rPr>
        <w:t>scuola di servizio per il personale ex titolare di Dotazione Organica di Sostegno (DOS) nella scuola secondaria di II grado</w:t>
      </w:r>
      <w:r w:rsidR="007A4134">
        <w:rPr>
          <w:sz w:val="20"/>
          <w:szCs w:val="20"/>
        </w:rPr>
        <w:t xml:space="preserve"> </w:t>
      </w:r>
      <w:r w:rsidRPr="00FD398E">
        <w:rPr>
          <w:sz w:val="20"/>
          <w:szCs w:val="20"/>
        </w:rPr>
        <w:t>(lettera C), della tabella di valutazione dei trasferimenti) deve essere attestata dall'interessato con apposita dichiarazione</w:t>
      </w:r>
      <w:r w:rsidR="007A4134">
        <w:rPr>
          <w:sz w:val="20"/>
          <w:szCs w:val="20"/>
        </w:rPr>
        <w:t xml:space="preserve"> </w:t>
      </w:r>
      <w:r w:rsidRPr="00FD398E">
        <w:rPr>
          <w:sz w:val="20"/>
          <w:szCs w:val="20"/>
        </w:rPr>
        <w:t>personale. Il primo anno del triennio per l’attribuzione del punteggio per la continuità al personale ex DOS decorre a partire</w:t>
      </w:r>
      <w:r w:rsidR="007A4134">
        <w:rPr>
          <w:sz w:val="20"/>
          <w:szCs w:val="20"/>
        </w:rPr>
        <w:t xml:space="preserve"> </w:t>
      </w:r>
      <w:r w:rsidRPr="00FD398E">
        <w:rPr>
          <w:sz w:val="20"/>
          <w:szCs w:val="20"/>
        </w:rPr>
        <w:t>dall’anno scolastico 2003/2004. Il primo anno del triennio per l’attribuzione del punteggio per la continuità ai docenti di</w:t>
      </w:r>
      <w:r w:rsidR="007A4134">
        <w:rPr>
          <w:sz w:val="20"/>
          <w:szCs w:val="20"/>
        </w:rPr>
        <w:t xml:space="preserve"> </w:t>
      </w:r>
      <w:r w:rsidRPr="00FD398E">
        <w:rPr>
          <w:sz w:val="20"/>
          <w:szCs w:val="20"/>
        </w:rPr>
        <w:t xml:space="preserve">religione cattolica decorre a partire </w:t>
      </w:r>
      <w:proofErr w:type="spellStart"/>
      <w:r w:rsidRPr="00FD398E">
        <w:rPr>
          <w:sz w:val="20"/>
          <w:szCs w:val="20"/>
        </w:rPr>
        <w:t>dall’a.s.</w:t>
      </w:r>
      <w:proofErr w:type="spellEnd"/>
      <w:r w:rsidRPr="00FD398E">
        <w:rPr>
          <w:sz w:val="20"/>
          <w:szCs w:val="20"/>
        </w:rPr>
        <w:t xml:space="preserve"> 2009/2010. L’introduzione </w:t>
      </w:r>
      <w:proofErr w:type="spellStart"/>
      <w:r w:rsidRPr="00FD398E">
        <w:rPr>
          <w:sz w:val="20"/>
          <w:szCs w:val="20"/>
        </w:rPr>
        <w:t>nell’a.s.</w:t>
      </w:r>
      <w:proofErr w:type="spellEnd"/>
      <w:r w:rsidRPr="00FD398E">
        <w:rPr>
          <w:sz w:val="20"/>
          <w:szCs w:val="20"/>
        </w:rPr>
        <w:t xml:space="preserve"> 1998/99 dell’organico di circolo, per la</w:t>
      </w:r>
      <w:r w:rsidR="007A4134">
        <w:rPr>
          <w:sz w:val="20"/>
          <w:szCs w:val="20"/>
        </w:rPr>
        <w:t xml:space="preserve"> </w:t>
      </w:r>
      <w:r w:rsidRPr="00FD398E">
        <w:rPr>
          <w:sz w:val="20"/>
          <w:szCs w:val="20"/>
        </w:rPr>
        <w:t xml:space="preserve">scuola primaria, e </w:t>
      </w:r>
      <w:proofErr w:type="spellStart"/>
      <w:r w:rsidRPr="00FD398E">
        <w:rPr>
          <w:sz w:val="20"/>
          <w:szCs w:val="20"/>
        </w:rPr>
        <w:t>nell’a.s.</w:t>
      </w:r>
      <w:proofErr w:type="spellEnd"/>
      <w:r w:rsidRPr="00FD398E">
        <w:rPr>
          <w:sz w:val="20"/>
          <w:szCs w:val="20"/>
        </w:rPr>
        <w:t xml:space="preserve"> 1999/2000 per la scuola dell’infanzia e per la scuola primaria dei comuni di montagna e delle</w:t>
      </w:r>
      <w:r w:rsidR="007A4134">
        <w:rPr>
          <w:sz w:val="20"/>
          <w:szCs w:val="20"/>
        </w:rPr>
        <w:t xml:space="preserve"> </w:t>
      </w:r>
      <w:r w:rsidRPr="00FD398E">
        <w:rPr>
          <w:sz w:val="20"/>
          <w:szCs w:val="20"/>
        </w:rPr>
        <w:t>piccole isole, non costituisce soluzione di continuità del servizio ai fini della dichiarazione di servizio continuativo nel caso</w:t>
      </w:r>
      <w:r w:rsidR="007A4134">
        <w:rPr>
          <w:sz w:val="20"/>
          <w:szCs w:val="20"/>
        </w:rPr>
        <w:t xml:space="preserve"> </w:t>
      </w:r>
      <w:r w:rsidRPr="00FD398E">
        <w:rPr>
          <w:sz w:val="20"/>
          <w:szCs w:val="20"/>
        </w:rPr>
        <w:t>di passaggio dal plesso di titolarità del docente al circolo corrispondente. Analogamente non costituisce soluzione di continuità l’introduzione dell’organico unico dell’autonomia, con l’automatica attribuzione della titolarità su codice unico in tutte</w:t>
      </w:r>
      <w:r w:rsidR="007A4134">
        <w:rPr>
          <w:sz w:val="20"/>
          <w:szCs w:val="20"/>
        </w:rPr>
        <w:t xml:space="preserve"> </w:t>
      </w:r>
      <w:r w:rsidRPr="00FD398E">
        <w:rPr>
          <w:sz w:val="20"/>
          <w:szCs w:val="20"/>
        </w:rPr>
        <w:t>le situazioni in cui era distinto. Il trasferimento ottenuto precedentemente all’introduzione dell’organico tra plessi dello</w:t>
      </w:r>
      <w:r w:rsidR="007A4134">
        <w:rPr>
          <w:sz w:val="20"/>
          <w:szCs w:val="20"/>
        </w:rPr>
        <w:t xml:space="preserve"> </w:t>
      </w:r>
      <w:r w:rsidRPr="00FD398E">
        <w:rPr>
          <w:sz w:val="20"/>
          <w:szCs w:val="20"/>
        </w:rPr>
        <w:t>stesso circolo interrompe la continuità di servizio. Per la scuola primaria, il trasferimento tra i posti dell’organico (comune</w:t>
      </w:r>
      <w:r w:rsidR="007A4134">
        <w:rPr>
          <w:sz w:val="20"/>
          <w:szCs w:val="20"/>
        </w:rPr>
        <w:t xml:space="preserve"> </w:t>
      </w:r>
      <w:r w:rsidRPr="00FD398E">
        <w:rPr>
          <w:sz w:val="20"/>
          <w:szCs w:val="20"/>
        </w:rPr>
        <w:t>e lingua) nello stesso circolo non interrompe la continuità di servizio. Si precisa che, per l'attribuzione del punteggio previsto</w:t>
      </w:r>
      <w:r w:rsidR="007A4134">
        <w:rPr>
          <w:sz w:val="20"/>
          <w:szCs w:val="20"/>
        </w:rPr>
        <w:t xml:space="preserve"> </w:t>
      </w:r>
      <w:r w:rsidRPr="00FD398E">
        <w:rPr>
          <w:sz w:val="20"/>
          <w:szCs w:val="20"/>
        </w:rPr>
        <w:t>dalla presente voce, devono concorrere, per gli anni considerati, la titolarità nel tipo di posto (comune ovvero sostegno a</w:t>
      </w:r>
      <w:r w:rsidR="007A4134">
        <w:rPr>
          <w:sz w:val="20"/>
          <w:szCs w:val="20"/>
        </w:rPr>
        <w:t xml:space="preserve"> </w:t>
      </w:r>
      <w:r w:rsidRPr="00FD398E">
        <w:rPr>
          <w:sz w:val="20"/>
          <w:szCs w:val="20"/>
        </w:rPr>
        <w:t>prescindere dalla tipologia di disabilità) o - per le scuole ed istituti di istruzione secondaria di I e II grado - nella classe di</w:t>
      </w:r>
      <w:r w:rsidR="007A4134">
        <w:rPr>
          <w:sz w:val="20"/>
          <w:szCs w:val="20"/>
        </w:rPr>
        <w:t xml:space="preserve"> </w:t>
      </w:r>
      <w:r w:rsidRPr="00FD398E">
        <w:rPr>
          <w:sz w:val="20"/>
          <w:szCs w:val="20"/>
        </w:rPr>
        <w:t>concorso di attuale appartenenza (con esclusione sia del periodo di servizio pre-ruolo sia del periodo coperto da decorrenza</w:t>
      </w:r>
      <w:r w:rsidR="007A4134">
        <w:rPr>
          <w:sz w:val="20"/>
          <w:szCs w:val="20"/>
        </w:rPr>
        <w:t xml:space="preserve"> </w:t>
      </w:r>
      <w:r w:rsidRPr="00FD398E">
        <w:rPr>
          <w:sz w:val="20"/>
          <w:szCs w:val="20"/>
        </w:rPr>
        <w:t>giuridica retroattiva della nomina) e la prestazione del servizio presso la scuola di titolarità. Per i docenti titolari di posti</w:t>
      </w:r>
      <w:r w:rsidR="007A4134">
        <w:rPr>
          <w:sz w:val="20"/>
          <w:szCs w:val="20"/>
        </w:rPr>
        <w:t xml:space="preserve"> </w:t>
      </w:r>
      <w:r w:rsidRPr="00FD398E">
        <w:rPr>
          <w:sz w:val="20"/>
          <w:szCs w:val="20"/>
        </w:rPr>
        <w:t>per l'istruzione e la formazione dell’età adulta attivati presso i centri provinciali per l’istruzione degli adulti ai sensi di quanto</w:t>
      </w:r>
      <w:r w:rsidR="007A4134">
        <w:rPr>
          <w:sz w:val="20"/>
          <w:szCs w:val="20"/>
        </w:rPr>
        <w:t xml:space="preserve"> </w:t>
      </w:r>
      <w:r w:rsidRPr="00FD398E">
        <w:rPr>
          <w:sz w:val="20"/>
          <w:szCs w:val="20"/>
        </w:rPr>
        <w:t>disposto dal D.P.R. n. 263/2012 ai fini dell'assegnazione del punteggio per la continuità del servizio, va fatto riferimento</w:t>
      </w:r>
      <w:r w:rsidR="007A4134">
        <w:rPr>
          <w:sz w:val="20"/>
          <w:szCs w:val="20"/>
        </w:rPr>
        <w:t xml:space="preserve"> </w:t>
      </w:r>
      <w:r w:rsidRPr="00FD398E">
        <w:rPr>
          <w:sz w:val="20"/>
          <w:szCs w:val="20"/>
        </w:rPr>
        <w:t xml:space="preserve">alla titolarità del posto per l’istruzione e la formazione dell’età adulta a suo tempo individuati a livello di distretto o comunque nelle sedi di organico confluite nei </w:t>
      </w:r>
      <w:proofErr w:type="spellStart"/>
      <w:r w:rsidRPr="00FD398E">
        <w:rPr>
          <w:sz w:val="20"/>
          <w:szCs w:val="20"/>
        </w:rPr>
        <w:t>C.P.I.A</w:t>
      </w:r>
      <w:proofErr w:type="spellEnd"/>
      <w:r w:rsidRPr="00FD398E">
        <w:rPr>
          <w:sz w:val="20"/>
          <w:szCs w:val="20"/>
        </w:rPr>
        <w:t>.. Per i docenti titolari in istituti in cui sono presenti corsi serali e, analogamente, per i docenti titolari in corsi serali la continuità didattica è riferita esclusivamente al servizio prestato sullo stesso</w:t>
      </w:r>
      <w:r w:rsidR="007A4134">
        <w:rPr>
          <w:sz w:val="20"/>
          <w:szCs w:val="20"/>
        </w:rPr>
        <w:t xml:space="preserve"> </w:t>
      </w:r>
      <w:r w:rsidRPr="00FD398E">
        <w:rPr>
          <w:sz w:val="20"/>
          <w:szCs w:val="20"/>
        </w:rPr>
        <w:t xml:space="preserve">tipo organico di titolarità (o diurno o serale). Da tale ultimo </w:t>
      </w:r>
      <w:r w:rsidRPr="00FD398E">
        <w:rPr>
          <w:sz w:val="20"/>
          <w:szCs w:val="20"/>
        </w:rPr>
        <w:lastRenderedPageBreak/>
        <w:t xml:space="preserve">requisito si prescinde limitatamente al solo personale beneficiario della precedenza di cui all’art. 13, comma 1, punto II), - Personale trasferito d’ufficio nell’ultimo decennio </w:t>
      </w:r>
      <w:r w:rsidR="007A4134">
        <w:rPr>
          <w:sz w:val="20"/>
          <w:szCs w:val="20"/>
        </w:rPr>
        <w:t>–</w:t>
      </w:r>
      <w:r w:rsidRPr="00FD398E">
        <w:rPr>
          <w:sz w:val="20"/>
          <w:szCs w:val="20"/>
        </w:rPr>
        <w:t xml:space="preserve"> del</w:t>
      </w:r>
      <w:r w:rsidR="007A4134">
        <w:rPr>
          <w:sz w:val="20"/>
          <w:szCs w:val="20"/>
        </w:rPr>
        <w:t xml:space="preserve"> </w:t>
      </w:r>
      <w:r w:rsidRPr="00FD398E">
        <w:rPr>
          <w:sz w:val="20"/>
          <w:szCs w:val="20"/>
        </w:rPr>
        <w:t>96</w:t>
      </w:r>
      <w:r w:rsidR="007A4134">
        <w:rPr>
          <w:sz w:val="20"/>
          <w:szCs w:val="20"/>
        </w:rPr>
        <w:t xml:space="preserve"> </w:t>
      </w:r>
      <w:r w:rsidRPr="00FD398E">
        <w:rPr>
          <w:sz w:val="20"/>
          <w:szCs w:val="20"/>
        </w:rPr>
        <w:t>presente contratto. Il punteggio in questione va attribuito anche in tutti i casi in cui il periodo di mancata prestazione del</w:t>
      </w:r>
      <w:r w:rsidR="007A4134">
        <w:rPr>
          <w:sz w:val="20"/>
          <w:szCs w:val="20"/>
        </w:rPr>
        <w:t xml:space="preserve"> </w:t>
      </w:r>
      <w:r w:rsidRPr="00FD398E">
        <w:rPr>
          <w:sz w:val="20"/>
          <w:szCs w:val="20"/>
        </w:rPr>
        <w:t>servizio nella scuola di titolarità è riconosciuto a tutti gli effetti dalle norme vigenti come servizio validamente prestato nella</w:t>
      </w:r>
      <w:r w:rsidR="007A4134">
        <w:rPr>
          <w:sz w:val="20"/>
          <w:szCs w:val="20"/>
        </w:rPr>
        <w:t xml:space="preserve"> </w:t>
      </w:r>
      <w:r w:rsidRPr="00FD398E">
        <w:rPr>
          <w:sz w:val="20"/>
          <w:szCs w:val="20"/>
        </w:rPr>
        <w:t>medesima scuola. Conseguentemente, il punteggio per la continuità del servizio deve essere attribuito nel caso di assenze</w:t>
      </w:r>
      <w:r w:rsidR="007A4134">
        <w:rPr>
          <w:sz w:val="20"/>
          <w:szCs w:val="20"/>
        </w:rPr>
        <w:t xml:space="preserve"> </w:t>
      </w:r>
      <w:r w:rsidRPr="00FD398E">
        <w:rPr>
          <w:sz w:val="20"/>
          <w:szCs w:val="20"/>
        </w:rPr>
        <w:t>per motivi di salute, per gravidanza e puerperio, compresi i congedi di cui al decreto legislativo n. 151/01, per servizio</w:t>
      </w:r>
      <w:r w:rsidR="007A4134">
        <w:rPr>
          <w:sz w:val="20"/>
          <w:szCs w:val="20"/>
        </w:rPr>
        <w:t xml:space="preserve"> </w:t>
      </w:r>
      <w:r w:rsidRPr="00FD398E">
        <w:rPr>
          <w:sz w:val="20"/>
          <w:szCs w:val="20"/>
        </w:rPr>
        <w:t>militare di leva o per il sostitutivo servizio civile, per mandato politico ed amministrativo, nel caso di utilizzazioni (ivi</w:t>
      </w:r>
      <w:r w:rsidR="007A4134">
        <w:rPr>
          <w:sz w:val="20"/>
          <w:szCs w:val="20"/>
        </w:rPr>
        <w:t xml:space="preserve"> </w:t>
      </w:r>
      <w:r w:rsidRPr="00FD398E">
        <w:rPr>
          <w:sz w:val="20"/>
          <w:szCs w:val="20"/>
        </w:rPr>
        <w:t>compresa quella nei licei musicali), di esoneri dal servizio previsti dalla legge per i componenti del Consiglio Nazionale della</w:t>
      </w:r>
      <w:r w:rsidR="007A4134">
        <w:rPr>
          <w:sz w:val="20"/>
          <w:szCs w:val="20"/>
        </w:rPr>
        <w:t xml:space="preserve"> </w:t>
      </w:r>
      <w:r w:rsidRPr="00FD398E">
        <w:rPr>
          <w:sz w:val="20"/>
          <w:szCs w:val="20"/>
        </w:rPr>
        <w:t>P.I. e del Consiglio Superiore della P.I., di esoneri sindacali, di aspettative sindacali ancorché non retribuite, di incarico</w:t>
      </w:r>
      <w:r w:rsidR="007A4134">
        <w:rPr>
          <w:sz w:val="20"/>
          <w:szCs w:val="20"/>
        </w:rPr>
        <w:t xml:space="preserve"> </w:t>
      </w:r>
      <w:r w:rsidRPr="00FD398E">
        <w:rPr>
          <w:sz w:val="20"/>
          <w:szCs w:val="20"/>
        </w:rPr>
        <w:t>della presidenza di scuole secondarie, di esonero dall'insegnamento dei collaboratori dei dirigenti scolastici, di esoneri per</w:t>
      </w:r>
      <w:r w:rsidR="007A4134">
        <w:rPr>
          <w:sz w:val="20"/>
          <w:szCs w:val="20"/>
        </w:rPr>
        <w:t xml:space="preserve"> </w:t>
      </w:r>
      <w:r w:rsidRPr="00FD398E">
        <w:rPr>
          <w:sz w:val="20"/>
          <w:szCs w:val="20"/>
        </w:rPr>
        <w:t>la partecipazione a commissioni di concorso, di collocamento fuori ruolo ai sensi della legge 23 dicembre 1998, n. 448, art.</w:t>
      </w:r>
      <w:r w:rsidR="007A4134">
        <w:rPr>
          <w:sz w:val="20"/>
          <w:szCs w:val="20"/>
        </w:rPr>
        <w:t xml:space="preserve"> </w:t>
      </w:r>
      <w:r w:rsidRPr="00FD398E">
        <w:rPr>
          <w:sz w:val="20"/>
          <w:szCs w:val="20"/>
        </w:rPr>
        <w:t>26, comma 8 per il periodo in cui mantengono la titolarità ai sensi del decreto-legge 28/8/2000, n. 240, convertito con</w:t>
      </w:r>
      <w:r w:rsidR="007A4134">
        <w:rPr>
          <w:sz w:val="20"/>
          <w:szCs w:val="20"/>
        </w:rPr>
        <w:t xml:space="preserve"> </w:t>
      </w:r>
      <w:r w:rsidRPr="00FD398E">
        <w:rPr>
          <w:sz w:val="20"/>
          <w:szCs w:val="20"/>
        </w:rPr>
        <w:t>modificazioni nella legge 27/10/2000, n. 306, per il servizio prestato nelle scuole militari nonché per il periodo di servizio</w:t>
      </w:r>
      <w:r w:rsidR="007A4134">
        <w:rPr>
          <w:sz w:val="20"/>
          <w:szCs w:val="20"/>
        </w:rPr>
        <w:t xml:space="preserve"> </w:t>
      </w:r>
      <w:r w:rsidRPr="00FD398E">
        <w:rPr>
          <w:sz w:val="20"/>
          <w:szCs w:val="20"/>
        </w:rPr>
        <w:t>prestato nei progetti previsti dall’art 1 comma 65 della legge 107/15 e successive modifiche ed integrazioni. Analogamente</w:t>
      </w:r>
      <w:r w:rsidR="007A4134">
        <w:rPr>
          <w:sz w:val="20"/>
          <w:szCs w:val="20"/>
        </w:rPr>
        <w:t xml:space="preserve"> </w:t>
      </w:r>
      <w:r w:rsidRPr="00FD398E">
        <w:rPr>
          <w:sz w:val="20"/>
          <w:szCs w:val="20"/>
        </w:rPr>
        <w:t>all’assenza per malattia, non interrompe la continuità del servizio l’utilizzazione in altri compiti per inidoneità temporanea.</w:t>
      </w:r>
      <w:r w:rsidR="007A4134">
        <w:rPr>
          <w:sz w:val="20"/>
          <w:szCs w:val="20"/>
        </w:rPr>
        <w:t xml:space="preserve"> </w:t>
      </w:r>
      <w:r w:rsidRPr="00FD398E">
        <w:rPr>
          <w:sz w:val="20"/>
          <w:szCs w:val="20"/>
        </w:rPr>
        <w:t>Non interrompe la maturazione del punteggio della continuità neanche la fruizione del congedo biennale per l’assistenza a</w:t>
      </w:r>
      <w:r w:rsidR="007A4134">
        <w:rPr>
          <w:sz w:val="20"/>
          <w:szCs w:val="20"/>
        </w:rPr>
        <w:t xml:space="preserve"> </w:t>
      </w:r>
      <w:r w:rsidRPr="00FD398E">
        <w:rPr>
          <w:sz w:val="20"/>
          <w:szCs w:val="20"/>
        </w:rPr>
        <w:t>familiari con grave disabilità di cui all’art. 42 comma 5 del decreto legislativo n. 151/01. Si precisa, inoltre, che nel caso di</w:t>
      </w:r>
      <w:r w:rsidR="007A4134">
        <w:rPr>
          <w:sz w:val="20"/>
          <w:szCs w:val="20"/>
        </w:rPr>
        <w:t xml:space="preserve"> </w:t>
      </w:r>
      <w:r w:rsidRPr="00FD398E">
        <w:rPr>
          <w:sz w:val="20"/>
          <w:szCs w:val="20"/>
        </w:rPr>
        <w:t>dimensionamento della rete scolastica (sdoppiamento, aggregazione, soppressione, fusione di scuole) la titolarità ed il</w:t>
      </w:r>
      <w:r w:rsidR="007A4134">
        <w:rPr>
          <w:sz w:val="20"/>
          <w:szCs w:val="20"/>
        </w:rPr>
        <w:t xml:space="preserve"> </w:t>
      </w:r>
      <w:r w:rsidRPr="00FD398E">
        <w:rPr>
          <w:sz w:val="20"/>
          <w:szCs w:val="20"/>
        </w:rPr>
        <w:t>servizio relativi alla scuola di nuova istituzione o aggregante si devono ricongiungere alla titolarità ed al servizio relativi alla</w:t>
      </w:r>
      <w:r w:rsidR="007A4134">
        <w:rPr>
          <w:sz w:val="20"/>
          <w:szCs w:val="20"/>
        </w:rPr>
        <w:t xml:space="preserve"> </w:t>
      </w:r>
      <w:r w:rsidRPr="00FD398E">
        <w:rPr>
          <w:sz w:val="20"/>
          <w:szCs w:val="20"/>
        </w:rPr>
        <w:t>scuola sdoppiata, aggregata, soppressa o fusa al fine dell’attribuzione del punteggio in questione. Non interrompe la</w:t>
      </w:r>
      <w:r w:rsidR="007A4134">
        <w:rPr>
          <w:sz w:val="20"/>
          <w:szCs w:val="20"/>
        </w:rPr>
        <w:t xml:space="preserve"> </w:t>
      </w:r>
      <w:r w:rsidRPr="00FD398E">
        <w:rPr>
          <w:sz w:val="20"/>
          <w:szCs w:val="20"/>
        </w:rPr>
        <w:t>continuità del servizio l'utilizzazione in altra scuola del docente in soprannumero nella scuola di titolarità né il trasferimento</w:t>
      </w:r>
      <w:r w:rsidR="007A4134">
        <w:rPr>
          <w:sz w:val="20"/>
          <w:szCs w:val="20"/>
        </w:rPr>
        <w:t xml:space="preserve"> </w:t>
      </w:r>
      <w:r w:rsidRPr="00FD398E">
        <w:rPr>
          <w:sz w:val="20"/>
          <w:szCs w:val="20"/>
        </w:rPr>
        <w:t>del docente in quanto soprannumerario qualora il medesimo abbia richiesto in ciascun anno del decennio successivo anche</w:t>
      </w:r>
      <w:r w:rsidR="007A4134">
        <w:rPr>
          <w:sz w:val="20"/>
          <w:szCs w:val="20"/>
        </w:rPr>
        <w:t xml:space="preserve"> </w:t>
      </w:r>
      <w:r w:rsidRPr="00FD398E">
        <w:rPr>
          <w:sz w:val="20"/>
          <w:szCs w:val="20"/>
        </w:rPr>
        <w:t>il trasferimento nell'istituto di precedente titolarità ovvero nel comune. La continuità di servizio maturata nella scuola o</w:t>
      </w:r>
      <w:r w:rsidR="007A4134">
        <w:rPr>
          <w:sz w:val="20"/>
          <w:szCs w:val="20"/>
        </w:rPr>
        <w:t xml:space="preserve"> </w:t>
      </w:r>
      <w:r w:rsidRPr="00FD398E">
        <w:rPr>
          <w:sz w:val="20"/>
          <w:szCs w:val="20"/>
        </w:rPr>
        <w:t>nell'istituto di precedente titolarità viene valutata anche al personale docente beneficiario della precedenza di cui all’art 13,</w:t>
      </w:r>
      <w:r w:rsidR="007A4134">
        <w:rPr>
          <w:sz w:val="20"/>
          <w:szCs w:val="20"/>
        </w:rPr>
        <w:t xml:space="preserve"> </w:t>
      </w:r>
      <w:r w:rsidRPr="00FD398E">
        <w:rPr>
          <w:sz w:val="20"/>
          <w:szCs w:val="20"/>
        </w:rPr>
        <w:t>punto II) del presente contratto - alle condizioni ivi previste - che, a seguito del trasferimento d'ufficio, sia attualmente</w:t>
      </w:r>
      <w:r w:rsidR="007A4134">
        <w:rPr>
          <w:sz w:val="20"/>
          <w:szCs w:val="20"/>
        </w:rPr>
        <w:t xml:space="preserve"> </w:t>
      </w:r>
      <w:r w:rsidRPr="00FD398E">
        <w:rPr>
          <w:sz w:val="20"/>
          <w:szCs w:val="20"/>
        </w:rPr>
        <w:t>titolare su una scuola dello stesso o di altro comune della provincia. Si precisa che il punteggio in questione viene riconosciuto anche per la formulazione della graduatoria interna di istituto ai fini dell’individuazione del soprannumerario da</w:t>
      </w:r>
      <w:r w:rsidR="007A4134">
        <w:rPr>
          <w:sz w:val="20"/>
          <w:szCs w:val="20"/>
        </w:rPr>
        <w:t xml:space="preserve"> </w:t>
      </w:r>
      <w:r w:rsidRPr="00FD398E">
        <w:rPr>
          <w:sz w:val="20"/>
          <w:szCs w:val="20"/>
        </w:rPr>
        <w:t>trasferire d’ufficio. La continuità didattica, legata alla scuola di ex-titolarità, del personale scolastico trasferito d’ufficio</w:t>
      </w:r>
      <w:r w:rsidR="007A4134">
        <w:rPr>
          <w:sz w:val="20"/>
          <w:szCs w:val="20"/>
        </w:rPr>
        <w:t xml:space="preserve"> </w:t>
      </w:r>
      <w:r w:rsidRPr="00FD398E">
        <w:rPr>
          <w:sz w:val="20"/>
          <w:szCs w:val="20"/>
        </w:rPr>
        <w:t>nell’ultimo decennio va considerata ai fini della sola domanda di trasferimento e non anche della domanda di passaggio.</w:t>
      </w:r>
      <w:r w:rsidR="007A4134">
        <w:rPr>
          <w:sz w:val="20"/>
          <w:szCs w:val="20"/>
        </w:rPr>
        <w:t xml:space="preserve"> </w:t>
      </w:r>
    </w:p>
    <w:p w14:paraId="27C8653F" w14:textId="77777777" w:rsidR="00FD398E" w:rsidRPr="00FD398E" w:rsidRDefault="00FD398E" w:rsidP="007A4134">
      <w:pPr>
        <w:spacing w:before="41"/>
        <w:ind w:left="282"/>
        <w:jc w:val="both"/>
        <w:rPr>
          <w:sz w:val="20"/>
          <w:szCs w:val="20"/>
        </w:rPr>
      </w:pPr>
      <w:r w:rsidRPr="00FD398E">
        <w:rPr>
          <w:sz w:val="20"/>
          <w:szCs w:val="20"/>
        </w:rPr>
        <w:t>Nei riguardi del personale docente ed educativo soprannumerario trasferito d’ufficio senza aver prodotto domanda o trasferito a domanda condizionata, che abbia richiesto come prima preferenza in ciascun anno del decennio il rientro nella</w:t>
      </w:r>
      <w:r w:rsidR="007A4134">
        <w:rPr>
          <w:sz w:val="20"/>
          <w:szCs w:val="20"/>
        </w:rPr>
        <w:t xml:space="preserve"> </w:t>
      </w:r>
      <w:r w:rsidRPr="00FD398E">
        <w:rPr>
          <w:sz w:val="20"/>
          <w:szCs w:val="20"/>
        </w:rPr>
        <w:t>scuola o nel comune di precedente titolarità, l’aver ottenuto nel corso del decennio il trasferimento per altre preferenze</w:t>
      </w:r>
      <w:r w:rsidR="007A4134">
        <w:rPr>
          <w:sz w:val="20"/>
          <w:szCs w:val="20"/>
        </w:rPr>
        <w:t xml:space="preserve"> </w:t>
      </w:r>
      <w:r w:rsidRPr="00FD398E">
        <w:rPr>
          <w:sz w:val="20"/>
          <w:szCs w:val="20"/>
        </w:rPr>
        <w:t>espresse nella domanda non interrompe la continuità del servizio. Qualora, scaduto il decennio in questione, il docente</w:t>
      </w:r>
    </w:p>
    <w:p w14:paraId="4DE0D822" w14:textId="77777777" w:rsidR="00FD398E" w:rsidRPr="00FD398E" w:rsidRDefault="00FD398E" w:rsidP="007A4134">
      <w:pPr>
        <w:spacing w:before="41"/>
        <w:ind w:left="282"/>
        <w:jc w:val="both"/>
        <w:rPr>
          <w:sz w:val="20"/>
          <w:szCs w:val="20"/>
        </w:rPr>
      </w:pPr>
      <w:r w:rsidRPr="00FD398E">
        <w:rPr>
          <w:sz w:val="20"/>
          <w:szCs w:val="20"/>
        </w:rPr>
        <w:t>non abbia ottenuto il rientro nella scuola di precedente titolarità i punteggi relativi alla continuità didattica nel decennio</w:t>
      </w:r>
      <w:r w:rsidR="007A4134">
        <w:rPr>
          <w:sz w:val="20"/>
          <w:szCs w:val="20"/>
        </w:rPr>
        <w:t xml:space="preserve"> </w:t>
      </w:r>
      <w:r w:rsidRPr="00FD398E">
        <w:rPr>
          <w:sz w:val="20"/>
          <w:szCs w:val="20"/>
        </w:rPr>
        <w:t>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w:t>
      </w:r>
      <w:r w:rsidR="007A4134">
        <w:rPr>
          <w:sz w:val="20"/>
          <w:szCs w:val="20"/>
        </w:rPr>
        <w:t xml:space="preserve"> </w:t>
      </w:r>
      <w:r w:rsidRPr="00FD398E">
        <w:rPr>
          <w:sz w:val="20"/>
          <w:szCs w:val="20"/>
        </w:rPr>
        <w:t>anche in scuole o sedi diverse da quella di titolarità, ai docenti della scuola primaria utilizzati come specialisti per la lingua</w:t>
      </w:r>
      <w:r w:rsidR="007A4134">
        <w:rPr>
          <w:sz w:val="20"/>
          <w:szCs w:val="20"/>
        </w:rPr>
        <w:t xml:space="preserve"> </w:t>
      </w:r>
      <w:r w:rsidRPr="00FD398E">
        <w:rPr>
          <w:sz w:val="20"/>
          <w:szCs w:val="20"/>
        </w:rPr>
        <w:t>straniera presso il plesso o fuori del plesso di titolarità, ai docenti utilizzati in materie affini ed ai docenti che prestano</w:t>
      </w:r>
      <w:r w:rsidR="007A4134">
        <w:rPr>
          <w:sz w:val="20"/>
          <w:szCs w:val="20"/>
        </w:rPr>
        <w:t xml:space="preserve"> </w:t>
      </w:r>
      <w:r w:rsidRPr="00FD398E">
        <w:rPr>
          <w:sz w:val="20"/>
          <w:szCs w:val="20"/>
        </w:rPr>
        <w:t>servizio nelle figure professionali di cui all'art. 5 del decreto-legge 6.8.1988, n. 323 convertito con modificazioni nella legge</w:t>
      </w:r>
      <w:r w:rsidR="007A4134">
        <w:rPr>
          <w:sz w:val="20"/>
          <w:szCs w:val="20"/>
        </w:rPr>
        <w:t xml:space="preserve"> </w:t>
      </w:r>
      <w:r w:rsidRPr="00FD398E">
        <w:rPr>
          <w:sz w:val="20"/>
          <w:szCs w:val="20"/>
        </w:rPr>
        <w:t>6.10.1988, n. 426. Il punteggio in questione spetta anche ai docenti appartenenti a posto o classe di concorso in esubero</w:t>
      </w:r>
      <w:r w:rsidR="007A4134">
        <w:rPr>
          <w:sz w:val="20"/>
          <w:szCs w:val="20"/>
        </w:rPr>
        <w:t xml:space="preserve"> </w:t>
      </w:r>
      <w:r w:rsidRPr="00FD398E">
        <w:rPr>
          <w:sz w:val="20"/>
          <w:szCs w:val="20"/>
        </w:rPr>
        <w:t>utilizzati a domanda o d'ufficio ai sensi dell'art. 1 del decreto legislativo n. 35/93, in ruolo o classe di concorso diversi da</w:t>
      </w:r>
      <w:r w:rsidR="007A4134">
        <w:rPr>
          <w:sz w:val="20"/>
          <w:szCs w:val="20"/>
        </w:rPr>
        <w:t xml:space="preserve"> </w:t>
      </w:r>
      <w:r w:rsidRPr="00FD398E">
        <w:rPr>
          <w:sz w:val="20"/>
          <w:szCs w:val="20"/>
        </w:rPr>
        <w:t>quelli di titolarità. In ogni caso non deve essere considerata interruzione della continuità del servizio nella scuola di titolarità</w:t>
      </w:r>
      <w:r w:rsidR="007A4134">
        <w:rPr>
          <w:sz w:val="20"/>
          <w:szCs w:val="20"/>
        </w:rPr>
        <w:t xml:space="preserve"> </w:t>
      </w:r>
      <w:r w:rsidRPr="00FD398E">
        <w:rPr>
          <w:sz w:val="20"/>
          <w:szCs w:val="20"/>
        </w:rPr>
        <w:t>la mancata prestazione del servizio per un periodo di durata complessiva inferiore a 6 mesi in ciascun anno scolastico. Il</w:t>
      </w:r>
      <w:r w:rsidR="007A4134">
        <w:rPr>
          <w:sz w:val="20"/>
          <w:szCs w:val="20"/>
        </w:rPr>
        <w:t xml:space="preserve"> </w:t>
      </w:r>
      <w:r w:rsidRPr="00FD398E">
        <w:rPr>
          <w:sz w:val="20"/>
          <w:szCs w:val="20"/>
        </w:rPr>
        <w:t>punteggio di cui trattasi non spetta, invece, nel caso di assegnazione provvisoria e di trasferimento annuale salvo che si</w:t>
      </w:r>
      <w:r w:rsidR="007A4134">
        <w:rPr>
          <w:sz w:val="20"/>
          <w:szCs w:val="20"/>
        </w:rPr>
        <w:t xml:space="preserve"> </w:t>
      </w:r>
      <w:r w:rsidRPr="00FD398E">
        <w:rPr>
          <w:sz w:val="20"/>
          <w:szCs w:val="20"/>
        </w:rPr>
        <w:t>tratti di docente trasferito nel decennio quale soprannumerario che abbia chiesto, in ciascun anno del decennio medesimo,</w:t>
      </w:r>
      <w:r w:rsidR="007A4134">
        <w:rPr>
          <w:sz w:val="20"/>
          <w:szCs w:val="20"/>
        </w:rPr>
        <w:t xml:space="preserve"> </w:t>
      </w:r>
      <w:r w:rsidRPr="00FD398E">
        <w:rPr>
          <w:sz w:val="20"/>
          <w:szCs w:val="20"/>
        </w:rPr>
        <w:t>il rientro nell'istituto di precedente titolarità. In quest’ultimo caso l’aver ottenuto assegnazione provvisoria interprovinciale</w:t>
      </w:r>
      <w:r w:rsidR="007A4134">
        <w:rPr>
          <w:sz w:val="20"/>
          <w:szCs w:val="20"/>
        </w:rPr>
        <w:t xml:space="preserve"> </w:t>
      </w:r>
      <w:r w:rsidRPr="00FD398E">
        <w:rPr>
          <w:sz w:val="20"/>
          <w:szCs w:val="20"/>
        </w:rPr>
        <w:t>determina comunque la perdita del punteggio di continuità a partire dalla mobilità del 2020/2021, mentre continua a</w:t>
      </w:r>
      <w:r w:rsidR="007A4134">
        <w:rPr>
          <w:sz w:val="20"/>
          <w:szCs w:val="20"/>
        </w:rPr>
        <w:t xml:space="preserve"> </w:t>
      </w:r>
      <w:r w:rsidRPr="00FD398E">
        <w:rPr>
          <w:sz w:val="20"/>
          <w:szCs w:val="20"/>
        </w:rPr>
        <w:t>permanere il diritto di rientro. Il punteggio va attribuito se la scuola di titolarità giuridica e la scuola in cui l'interessato ha</w:t>
      </w:r>
      <w:r w:rsidR="007A4134">
        <w:rPr>
          <w:sz w:val="20"/>
          <w:szCs w:val="20"/>
        </w:rPr>
        <w:t xml:space="preserve"> </w:t>
      </w:r>
      <w:r w:rsidRPr="00FD398E">
        <w:rPr>
          <w:sz w:val="20"/>
          <w:szCs w:val="20"/>
        </w:rPr>
        <w:t>prestato servizio continuativo coincidono per il periodo considerato. Il punteggio va anche attribuito nel caso di diritto al</w:t>
      </w:r>
      <w:r w:rsidR="007A4134">
        <w:rPr>
          <w:sz w:val="20"/>
          <w:szCs w:val="20"/>
        </w:rPr>
        <w:t xml:space="preserve"> </w:t>
      </w:r>
      <w:r w:rsidRPr="00FD398E">
        <w:rPr>
          <w:sz w:val="20"/>
          <w:szCs w:val="20"/>
        </w:rPr>
        <w:t>rientro nel decennio del personale trasferito in quanto soprannumerario. Per i docenti di istruzione secondaria di I e II</w:t>
      </w:r>
      <w:r w:rsidR="007A4134">
        <w:rPr>
          <w:sz w:val="20"/>
          <w:szCs w:val="20"/>
        </w:rPr>
        <w:t xml:space="preserve"> </w:t>
      </w:r>
      <w:r w:rsidRPr="00FD398E">
        <w:rPr>
          <w:sz w:val="20"/>
          <w:szCs w:val="20"/>
        </w:rPr>
        <w:t>grado il servizio deve essere altresì prestato nella classe di concorso di attuale titolarità. Il punteggio va anche attribuito</w:t>
      </w:r>
      <w:r w:rsidR="007A4134">
        <w:rPr>
          <w:sz w:val="20"/>
          <w:szCs w:val="20"/>
        </w:rPr>
        <w:t xml:space="preserve"> </w:t>
      </w:r>
      <w:r w:rsidRPr="00FD398E">
        <w:rPr>
          <w:sz w:val="20"/>
          <w:szCs w:val="20"/>
        </w:rPr>
        <w:t xml:space="preserve">ai docenti, già titolari sulla classe </w:t>
      </w:r>
      <w:proofErr w:type="spellStart"/>
      <w:r w:rsidRPr="00FD398E">
        <w:rPr>
          <w:sz w:val="20"/>
          <w:szCs w:val="20"/>
        </w:rPr>
        <w:t>A075</w:t>
      </w:r>
      <w:proofErr w:type="spellEnd"/>
      <w:r w:rsidRPr="00FD398E">
        <w:rPr>
          <w:sz w:val="20"/>
          <w:szCs w:val="20"/>
        </w:rPr>
        <w:t xml:space="preserve"> e transitati sulla classe </w:t>
      </w:r>
      <w:proofErr w:type="spellStart"/>
      <w:r w:rsidRPr="00FD398E">
        <w:rPr>
          <w:sz w:val="20"/>
          <w:szCs w:val="20"/>
        </w:rPr>
        <w:t>A076</w:t>
      </w:r>
      <w:proofErr w:type="spellEnd"/>
      <w:r w:rsidRPr="00FD398E">
        <w:rPr>
          <w:sz w:val="20"/>
          <w:szCs w:val="20"/>
        </w:rPr>
        <w:t xml:space="preserve"> in forza della C.M. 215/95, nella sola ipotesi che non</w:t>
      </w:r>
      <w:r w:rsidR="007A4134">
        <w:rPr>
          <w:sz w:val="20"/>
          <w:szCs w:val="20"/>
        </w:rPr>
        <w:t xml:space="preserve"> </w:t>
      </w:r>
      <w:r w:rsidRPr="00FD398E">
        <w:rPr>
          <w:sz w:val="20"/>
          <w:szCs w:val="20"/>
        </w:rPr>
        <w:t>sia cambiato l’istituto di titolarità. Non va valutato l'anno scolastico in corso al momento della presentazione della domanda.</w:t>
      </w:r>
      <w:r w:rsidR="007A4134">
        <w:rPr>
          <w:sz w:val="20"/>
          <w:szCs w:val="20"/>
        </w:rPr>
        <w:t xml:space="preserve"> </w:t>
      </w:r>
      <w:r w:rsidRPr="00FD398E">
        <w:rPr>
          <w:sz w:val="20"/>
          <w:szCs w:val="20"/>
        </w:rPr>
        <w:t>(5 bis) Ai fini della formazione della graduatoria per l’individuazione del soprannumerario ed ai fini del trasferimento d’ufficio</w:t>
      </w:r>
    </w:p>
    <w:p w14:paraId="45D07DAC" w14:textId="77777777" w:rsidR="00FD398E" w:rsidRPr="00FD398E" w:rsidRDefault="00FD398E" w:rsidP="007A4134">
      <w:pPr>
        <w:spacing w:before="41"/>
        <w:ind w:left="282"/>
        <w:jc w:val="both"/>
        <w:rPr>
          <w:sz w:val="20"/>
          <w:szCs w:val="20"/>
        </w:rPr>
      </w:pPr>
      <w:r w:rsidRPr="00FD398E">
        <w:rPr>
          <w:sz w:val="20"/>
          <w:szCs w:val="20"/>
        </w:rPr>
        <w:t>si prescinde dal triennio; fermo restando quanto precisato nella nota 5, la continuità didattica nella scuola di attuale</w:t>
      </w:r>
    </w:p>
    <w:p w14:paraId="6A7209D8" w14:textId="77777777" w:rsidR="007A4134" w:rsidRDefault="00FD398E" w:rsidP="007A4134">
      <w:pPr>
        <w:spacing w:before="41"/>
        <w:ind w:left="282"/>
        <w:jc w:val="both"/>
        <w:rPr>
          <w:sz w:val="20"/>
          <w:szCs w:val="20"/>
        </w:rPr>
      </w:pPr>
      <w:r w:rsidRPr="00FD398E">
        <w:rPr>
          <w:sz w:val="20"/>
          <w:szCs w:val="20"/>
        </w:rPr>
        <w:t>titolarità viene così valutata:</w:t>
      </w:r>
      <w:r w:rsidR="007A4134">
        <w:rPr>
          <w:sz w:val="20"/>
          <w:szCs w:val="20"/>
        </w:rPr>
        <w:t xml:space="preserve"> </w:t>
      </w:r>
    </w:p>
    <w:p w14:paraId="33F0A5EC" w14:textId="77777777" w:rsidR="00FD398E" w:rsidRPr="00FD398E" w:rsidRDefault="00FD398E" w:rsidP="007A4134">
      <w:pPr>
        <w:spacing w:before="41"/>
        <w:ind w:left="282"/>
        <w:jc w:val="both"/>
        <w:rPr>
          <w:sz w:val="20"/>
          <w:szCs w:val="20"/>
        </w:rPr>
      </w:pPr>
      <w:r w:rsidRPr="00FD398E">
        <w:rPr>
          <w:sz w:val="20"/>
          <w:szCs w:val="20"/>
        </w:rPr>
        <w:t>C) Per ogni anno di servizio di ruolo prestato nella scuola di attuale titolarità o di incarico</w:t>
      </w:r>
      <w:r w:rsidR="007A4134">
        <w:rPr>
          <w:sz w:val="20"/>
          <w:szCs w:val="20"/>
        </w:rPr>
        <w:t xml:space="preserve"> </w:t>
      </w:r>
      <w:r w:rsidRPr="00FD398E">
        <w:rPr>
          <w:sz w:val="20"/>
          <w:szCs w:val="20"/>
        </w:rPr>
        <w:t xml:space="preserve">triennale senza soluzione di </w:t>
      </w:r>
      <w:r w:rsidRPr="00FD398E">
        <w:rPr>
          <w:sz w:val="20"/>
          <w:szCs w:val="20"/>
        </w:rPr>
        <w:lastRenderedPageBreak/>
        <w:t>continuità in aggiunta a quello previsto dalle lettere A), A1),</w:t>
      </w:r>
      <w:r w:rsidR="007A4134">
        <w:rPr>
          <w:sz w:val="20"/>
          <w:szCs w:val="20"/>
        </w:rPr>
        <w:t xml:space="preserve"> </w:t>
      </w:r>
      <w:r w:rsidRPr="00FD398E">
        <w:rPr>
          <w:sz w:val="20"/>
          <w:szCs w:val="20"/>
        </w:rPr>
        <w:t xml:space="preserve">B), B1), </w:t>
      </w:r>
      <w:proofErr w:type="spellStart"/>
      <w:r w:rsidRPr="00FD398E">
        <w:rPr>
          <w:sz w:val="20"/>
          <w:szCs w:val="20"/>
        </w:rPr>
        <w:t>B2</w:t>
      </w:r>
      <w:proofErr w:type="spellEnd"/>
      <w:r w:rsidRPr="00FD398E">
        <w:rPr>
          <w:sz w:val="20"/>
          <w:szCs w:val="20"/>
        </w:rPr>
        <w:t>)</w:t>
      </w:r>
    </w:p>
    <w:p w14:paraId="321A0B47" w14:textId="77777777" w:rsidR="00FD398E" w:rsidRPr="00FD398E" w:rsidRDefault="00FD398E" w:rsidP="007A4134">
      <w:pPr>
        <w:spacing w:before="41"/>
        <w:ind w:left="282"/>
        <w:jc w:val="both"/>
        <w:rPr>
          <w:sz w:val="20"/>
          <w:szCs w:val="20"/>
        </w:rPr>
      </w:pPr>
      <w:r w:rsidRPr="00FD398E">
        <w:rPr>
          <w:sz w:val="20"/>
          <w:szCs w:val="20"/>
        </w:rPr>
        <w:t>- entro il quinquennio.................................................................……………</w:t>
      </w:r>
      <w:r w:rsidR="007A4134" w:rsidRPr="007A4134">
        <w:rPr>
          <w:sz w:val="20"/>
          <w:szCs w:val="20"/>
        </w:rPr>
        <w:t xml:space="preserve"> </w:t>
      </w:r>
      <w:r w:rsidR="007A4134">
        <w:rPr>
          <w:sz w:val="20"/>
          <w:szCs w:val="20"/>
        </w:rPr>
        <w:t>Punti 5</w:t>
      </w:r>
    </w:p>
    <w:p w14:paraId="2C2F73A4" w14:textId="77777777" w:rsidR="00FD398E" w:rsidRPr="00FD398E" w:rsidRDefault="00FD398E" w:rsidP="007A4134">
      <w:pPr>
        <w:spacing w:before="41"/>
        <w:ind w:left="282"/>
        <w:jc w:val="both"/>
        <w:rPr>
          <w:sz w:val="20"/>
          <w:szCs w:val="20"/>
        </w:rPr>
      </w:pPr>
      <w:r w:rsidRPr="00FD398E">
        <w:rPr>
          <w:sz w:val="20"/>
          <w:szCs w:val="20"/>
        </w:rPr>
        <w:t>- oltre il quinquennio ……………………………………………………....</w:t>
      </w:r>
      <w:r w:rsidR="007A4134" w:rsidRPr="007A4134">
        <w:rPr>
          <w:sz w:val="20"/>
          <w:szCs w:val="20"/>
        </w:rPr>
        <w:t xml:space="preserve"> </w:t>
      </w:r>
      <w:r w:rsidR="007A4134" w:rsidRPr="00FD398E">
        <w:rPr>
          <w:sz w:val="20"/>
          <w:szCs w:val="20"/>
        </w:rPr>
        <w:t>Punti 6</w:t>
      </w:r>
    </w:p>
    <w:p w14:paraId="3374340B" w14:textId="77777777" w:rsidR="007A4134" w:rsidRDefault="00FD398E" w:rsidP="007A4134">
      <w:pPr>
        <w:spacing w:before="41"/>
        <w:ind w:left="282"/>
        <w:jc w:val="both"/>
        <w:rPr>
          <w:sz w:val="20"/>
          <w:szCs w:val="20"/>
        </w:rPr>
      </w:pPr>
      <w:r w:rsidRPr="00FD398E">
        <w:rPr>
          <w:sz w:val="20"/>
          <w:szCs w:val="20"/>
        </w:rPr>
        <w:t>Sempre ai fini della formazione della graduatoria per l’individuazione del soprannumerario ed ai fini del trasferimento</w:t>
      </w:r>
      <w:r w:rsidR="007A4134">
        <w:rPr>
          <w:sz w:val="20"/>
          <w:szCs w:val="20"/>
        </w:rPr>
        <w:t xml:space="preserve"> </w:t>
      </w:r>
      <w:r w:rsidRPr="00FD398E">
        <w:rPr>
          <w:sz w:val="20"/>
          <w:szCs w:val="20"/>
        </w:rPr>
        <w:t>d’ufficio, viene valutata anche la continuità di servizio nel comune di attuale titolarità, nella seguente misura:</w:t>
      </w:r>
      <w:r w:rsidR="007A4134">
        <w:rPr>
          <w:sz w:val="20"/>
          <w:szCs w:val="20"/>
        </w:rPr>
        <w:t xml:space="preserve"> </w:t>
      </w:r>
    </w:p>
    <w:p w14:paraId="0BFD5F31" w14:textId="77777777" w:rsidR="00FD398E" w:rsidRPr="00FD398E" w:rsidRDefault="00FD398E" w:rsidP="007A4134">
      <w:pPr>
        <w:spacing w:before="41"/>
        <w:ind w:left="282"/>
        <w:jc w:val="both"/>
        <w:rPr>
          <w:sz w:val="20"/>
          <w:szCs w:val="20"/>
        </w:rPr>
      </w:pPr>
      <w:proofErr w:type="spellStart"/>
      <w:r w:rsidRPr="00FD398E">
        <w:rPr>
          <w:sz w:val="20"/>
          <w:szCs w:val="20"/>
        </w:rPr>
        <w:t>C0</w:t>
      </w:r>
      <w:proofErr w:type="spellEnd"/>
      <w:r w:rsidRPr="00FD398E">
        <w:rPr>
          <w:sz w:val="20"/>
          <w:szCs w:val="20"/>
        </w:rPr>
        <w:t>) Per ogni anno di servizio di ruolo prestato nel comune di attuale titolarità o di</w:t>
      </w:r>
      <w:r w:rsidR="007A4134">
        <w:rPr>
          <w:sz w:val="20"/>
          <w:szCs w:val="20"/>
        </w:rPr>
        <w:t xml:space="preserve"> </w:t>
      </w:r>
      <w:r w:rsidRPr="00FD398E">
        <w:rPr>
          <w:sz w:val="20"/>
          <w:szCs w:val="20"/>
        </w:rPr>
        <w:t>incarico triennale senza soluzione di continuità in aggiunta a quello previsto dalle lettere</w:t>
      </w:r>
      <w:r w:rsidR="007A4134">
        <w:rPr>
          <w:sz w:val="20"/>
          <w:szCs w:val="20"/>
        </w:rPr>
        <w:t xml:space="preserve"> </w:t>
      </w:r>
      <w:r w:rsidRPr="00FD398E">
        <w:rPr>
          <w:sz w:val="20"/>
          <w:szCs w:val="20"/>
        </w:rPr>
        <w:t xml:space="preserve">A), A1), B), B1), </w:t>
      </w:r>
      <w:proofErr w:type="spellStart"/>
      <w:r w:rsidRPr="00FD398E">
        <w:rPr>
          <w:sz w:val="20"/>
          <w:szCs w:val="20"/>
        </w:rPr>
        <w:t>B2</w:t>
      </w:r>
      <w:proofErr w:type="spellEnd"/>
      <w:r w:rsidRPr="00FD398E">
        <w:rPr>
          <w:sz w:val="20"/>
          <w:szCs w:val="20"/>
        </w:rPr>
        <w:t>) ……………………………………………………….. Punti 1</w:t>
      </w:r>
    </w:p>
    <w:p w14:paraId="1239A26F" w14:textId="77777777" w:rsidR="00FD398E" w:rsidRPr="00FD398E" w:rsidRDefault="00FD398E" w:rsidP="007A4134">
      <w:pPr>
        <w:spacing w:before="41"/>
        <w:ind w:left="282"/>
        <w:jc w:val="both"/>
        <w:rPr>
          <w:sz w:val="20"/>
          <w:szCs w:val="20"/>
        </w:rPr>
      </w:pPr>
      <w:r w:rsidRPr="00FD398E">
        <w:rPr>
          <w:sz w:val="20"/>
          <w:szCs w:val="20"/>
        </w:rPr>
        <w:t>97</w:t>
      </w:r>
    </w:p>
    <w:p w14:paraId="481948AD" w14:textId="77777777" w:rsidR="00FD398E" w:rsidRPr="00FD398E" w:rsidRDefault="00FD398E" w:rsidP="007A4134">
      <w:pPr>
        <w:spacing w:before="41"/>
        <w:ind w:left="282"/>
        <w:jc w:val="both"/>
        <w:rPr>
          <w:sz w:val="20"/>
          <w:szCs w:val="20"/>
        </w:rPr>
      </w:pPr>
      <w:r w:rsidRPr="00FD398E">
        <w:rPr>
          <w:sz w:val="20"/>
          <w:szCs w:val="20"/>
        </w:rPr>
        <w:t>Il predetto punteggio va attribuito se la sede di titolarità giuridica e la sede in cui l'interessato ha prestato servizio continuativo coincidono per il periodo considerato. Il punteggio va anche attribuito nel caso di diritto al rientro nel decennio del</w:t>
      </w:r>
      <w:r w:rsidR="005A5616">
        <w:rPr>
          <w:sz w:val="20"/>
          <w:szCs w:val="20"/>
        </w:rPr>
        <w:t xml:space="preserve"> </w:t>
      </w:r>
      <w:r w:rsidRPr="00FD398E">
        <w:rPr>
          <w:sz w:val="20"/>
          <w:szCs w:val="20"/>
        </w:rPr>
        <w:t>personale trasferito in quanto soprannumerario. Nei riguardi del personale docente ed educativo soprannumerario trasferito d’ufficio senza aver prodotto domanda o trasferito a domanda condizionata, che abbia richiesto come prima preferenza</w:t>
      </w:r>
      <w:r w:rsidR="005A5616">
        <w:rPr>
          <w:sz w:val="20"/>
          <w:szCs w:val="20"/>
        </w:rPr>
        <w:t xml:space="preserve"> </w:t>
      </w:r>
      <w:r w:rsidRPr="00FD398E">
        <w:rPr>
          <w:sz w:val="20"/>
          <w:szCs w:val="20"/>
        </w:rPr>
        <w:t>in ciascun anno del decennio il rientro nella scuola o nel comune di precedente titolarità, l’aver ottenuto nel corso del</w:t>
      </w:r>
      <w:r w:rsidR="005A5616">
        <w:rPr>
          <w:sz w:val="20"/>
          <w:szCs w:val="20"/>
        </w:rPr>
        <w:t xml:space="preserve"> </w:t>
      </w:r>
      <w:r w:rsidRPr="00FD398E">
        <w:rPr>
          <w:sz w:val="20"/>
          <w:szCs w:val="20"/>
        </w:rPr>
        <w:t>decennio il trasferimento per altre preferenze espresse nella domanda non interrompe la continuità del servizio. Per i</w:t>
      </w:r>
      <w:r w:rsidR="005A5616">
        <w:rPr>
          <w:sz w:val="20"/>
          <w:szCs w:val="20"/>
        </w:rPr>
        <w:t xml:space="preserve"> </w:t>
      </w:r>
      <w:r w:rsidRPr="00FD398E">
        <w:rPr>
          <w:sz w:val="20"/>
          <w:szCs w:val="20"/>
        </w:rPr>
        <w:t>docenti il servizio deve essere stato prestato nella stessa tipologia di posto (comune o sostegno) e per la scuola di istruzione</w:t>
      </w:r>
      <w:r w:rsidR="005A5616">
        <w:rPr>
          <w:sz w:val="20"/>
          <w:szCs w:val="20"/>
        </w:rPr>
        <w:t xml:space="preserve"> </w:t>
      </w:r>
      <w:r w:rsidRPr="00FD398E">
        <w:rPr>
          <w:sz w:val="20"/>
          <w:szCs w:val="20"/>
        </w:rPr>
        <w:t>secondaria di primo e secondo grado, il servizio deve essere altresì prestato nella stessa classe di concorso di attuale</w:t>
      </w:r>
      <w:r w:rsidR="005A5616">
        <w:rPr>
          <w:sz w:val="20"/>
          <w:szCs w:val="20"/>
        </w:rPr>
        <w:t xml:space="preserve"> </w:t>
      </w:r>
      <w:r w:rsidRPr="00FD398E">
        <w:rPr>
          <w:sz w:val="20"/>
          <w:szCs w:val="20"/>
        </w:rPr>
        <w:t>titolarità. Il trasferimento dal sostegno a posto comune o viceversa interrompe la continuità di servizio nella scuola e nel</w:t>
      </w:r>
      <w:r w:rsidR="005A5616">
        <w:rPr>
          <w:sz w:val="20"/>
          <w:szCs w:val="20"/>
        </w:rPr>
        <w:t xml:space="preserve"> </w:t>
      </w:r>
      <w:r w:rsidRPr="00FD398E">
        <w:rPr>
          <w:sz w:val="20"/>
          <w:szCs w:val="20"/>
        </w:rPr>
        <w:t>comune. Il punteggio non va attribuito ai docenti che siano stati titolari di sede distrettuale (su posto per l’istruzione dell’età</w:t>
      </w:r>
      <w:r w:rsidR="005A5616">
        <w:rPr>
          <w:sz w:val="20"/>
          <w:szCs w:val="20"/>
        </w:rPr>
        <w:t xml:space="preserve"> </w:t>
      </w:r>
      <w:r w:rsidRPr="00FD398E">
        <w:rPr>
          <w:sz w:val="20"/>
          <w:szCs w:val="20"/>
        </w:rPr>
        <w:t>adulta). Qualora il docente al termine del decennio non sia rientrato nella scuola di precedente titolarità ma in altra scuola</w:t>
      </w:r>
      <w:r w:rsidR="005A5616">
        <w:rPr>
          <w:sz w:val="20"/>
          <w:szCs w:val="20"/>
        </w:rPr>
        <w:t xml:space="preserve"> </w:t>
      </w:r>
      <w:r w:rsidRPr="00FD398E">
        <w:rPr>
          <w:sz w:val="20"/>
          <w:szCs w:val="20"/>
        </w:rPr>
        <w:t>dello stesso comune, ha titolo al mantenimento del punteggio di cui alla lett. C 0) anche per tutti i 10 anni del decennio.</w:t>
      </w:r>
    </w:p>
    <w:p w14:paraId="0D05F236" w14:textId="77777777" w:rsidR="00FD398E" w:rsidRPr="00FD398E" w:rsidRDefault="00FD398E" w:rsidP="007A4134">
      <w:pPr>
        <w:spacing w:before="41"/>
        <w:ind w:left="282"/>
        <w:jc w:val="both"/>
        <w:rPr>
          <w:sz w:val="20"/>
          <w:szCs w:val="20"/>
        </w:rPr>
      </w:pPr>
      <w:r w:rsidRPr="00FD398E">
        <w:rPr>
          <w:sz w:val="20"/>
          <w:szCs w:val="20"/>
        </w:rPr>
        <w:t xml:space="preserve">Non va valutato l'anno scolastico in corso al momento di presentazione della domanda. Il punteggio di cui alla lettera </w:t>
      </w:r>
      <w:proofErr w:type="spellStart"/>
      <w:r w:rsidRPr="00FD398E">
        <w:rPr>
          <w:sz w:val="20"/>
          <w:szCs w:val="20"/>
        </w:rPr>
        <w:t>C0</w:t>
      </w:r>
      <w:proofErr w:type="spellEnd"/>
      <w:r w:rsidRPr="00FD398E">
        <w:rPr>
          <w:sz w:val="20"/>
          <w:szCs w:val="20"/>
        </w:rPr>
        <w:t>)</w:t>
      </w:r>
      <w:r w:rsidR="005A5616">
        <w:rPr>
          <w:sz w:val="20"/>
          <w:szCs w:val="20"/>
        </w:rPr>
        <w:t xml:space="preserve"> </w:t>
      </w:r>
      <w:r w:rsidRPr="00FD398E">
        <w:rPr>
          <w:sz w:val="20"/>
          <w:szCs w:val="20"/>
        </w:rPr>
        <w:t>non è cumulabile per lo stesso anno scolastico con quello previsto dalla lettera C).</w:t>
      </w:r>
      <w:r w:rsidR="005A5616">
        <w:rPr>
          <w:sz w:val="20"/>
          <w:szCs w:val="20"/>
        </w:rPr>
        <w:t xml:space="preserve"> </w:t>
      </w:r>
      <w:r w:rsidRPr="00FD398E">
        <w:rPr>
          <w:sz w:val="20"/>
          <w:szCs w:val="20"/>
        </w:rPr>
        <w:t>5 ter) Il diritto all’attribuzione del punteggio deve essere attestato con apposita dichiarazione personale, nella quale si</w:t>
      </w:r>
      <w:r w:rsidR="005A5616">
        <w:rPr>
          <w:sz w:val="20"/>
          <w:szCs w:val="20"/>
        </w:rPr>
        <w:t xml:space="preserve"> </w:t>
      </w:r>
      <w:r w:rsidRPr="00FD398E">
        <w:rPr>
          <w:sz w:val="20"/>
          <w:szCs w:val="20"/>
        </w:rPr>
        <w:t>elencano gli anni in cui non si è presentata la domanda di mobilità volontaria in ambito provinciale alle condizioni previste</w:t>
      </w:r>
      <w:r w:rsidR="005A5616">
        <w:rPr>
          <w:sz w:val="20"/>
          <w:szCs w:val="20"/>
        </w:rPr>
        <w:t xml:space="preserve"> </w:t>
      </w:r>
      <w:r w:rsidRPr="00FD398E">
        <w:rPr>
          <w:sz w:val="20"/>
          <w:szCs w:val="20"/>
        </w:rPr>
        <w:t>nelle Tabelle di cui sopra. Ai fini della maturazione una tantum del punteggio è utile un triennio compreso nel periodo</w:t>
      </w:r>
      <w:r w:rsidR="005A5616">
        <w:rPr>
          <w:sz w:val="20"/>
          <w:szCs w:val="20"/>
        </w:rPr>
        <w:t xml:space="preserve"> </w:t>
      </w:r>
      <w:r w:rsidRPr="00FD398E">
        <w:rPr>
          <w:sz w:val="20"/>
          <w:szCs w:val="20"/>
        </w:rPr>
        <w:t>intercorrente tra le domande di mobilità per l’anno scolastico 2000-2001 e quelle per l’anno scolastico 2007-2008. Con le</w:t>
      </w:r>
      <w:r w:rsidR="005A5616">
        <w:rPr>
          <w:sz w:val="20"/>
          <w:szCs w:val="20"/>
        </w:rPr>
        <w:t xml:space="preserve"> </w:t>
      </w:r>
      <w:r w:rsidRPr="00FD398E">
        <w:rPr>
          <w:sz w:val="20"/>
          <w:szCs w:val="20"/>
        </w:rPr>
        <w:t>domande di mobilità per l’anno scolastico 2007/2008 si è, infatti, concluso il periodo utile per l’acquisizione del punteggio</w:t>
      </w:r>
      <w:r w:rsidR="005A5616">
        <w:rPr>
          <w:sz w:val="20"/>
          <w:szCs w:val="20"/>
        </w:rPr>
        <w:t xml:space="preserve"> </w:t>
      </w:r>
      <w:r w:rsidRPr="00FD398E">
        <w:rPr>
          <w:sz w:val="20"/>
          <w:szCs w:val="20"/>
        </w:rPr>
        <w:t>aggiuntivo a seguito della maturazione del triennio. Le condizioni previste alla lett. D) delle Tabelle, si sono concretizzate</w:t>
      </w:r>
      <w:r w:rsidR="005A5616">
        <w:rPr>
          <w:sz w:val="20"/>
          <w:szCs w:val="20"/>
        </w:rPr>
        <w:t xml:space="preserve"> </w:t>
      </w:r>
      <w:r w:rsidRPr="00FD398E">
        <w:rPr>
          <w:sz w:val="20"/>
          <w:szCs w:val="20"/>
        </w:rPr>
        <w:t>se nel periodo indicato è stato prestato servizio nella stessa scuola, per non meno di 4 anni consecutivi: l’anno di arrivo,</w:t>
      </w:r>
      <w:r w:rsidR="005A5616">
        <w:rPr>
          <w:sz w:val="20"/>
          <w:szCs w:val="20"/>
        </w:rPr>
        <w:t xml:space="preserve"> </w:t>
      </w:r>
      <w:r w:rsidRPr="00FD398E">
        <w:rPr>
          <w:sz w:val="20"/>
          <w:szCs w:val="20"/>
        </w:rPr>
        <w:t>più i successivi 3 anni in cui non è stata presentata domanda di mobilità volontaria in ambito provinciale. Le condizioni si</w:t>
      </w:r>
      <w:r w:rsidR="005A5616">
        <w:rPr>
          <w:sz w:val="20"/>
          <w:szCs w:val="20"/>
        </w:rPr>
        <w:t xml:space="preserve"> </w:t>
      </w:r>
      <w:r w:rsidRPr="00FD398E">
        <w:rPr>
          <w:sz w:val="20"/>
          <w:szCs w:val="20"/>
        </w:rPr>
        <w:t>sono realizzate anche se si è ottenuto, nel periodo appena considerato, un trasferimento in diversa provincia. Tale punteggio viene, inoltre, riconosciuto anche a coloro che, nel suddetto periodo, hanno presentato in ambito provinciale:</w:t>
      </w:r>
      <w:r w:rsidR="005A5616">
        <w:rPr>
          <w:sz w:val="20"/>
          <w:szCs w:val="20"/>
        </w:rPr>
        <w:t xml:space="preserve"> </w:t>
      </w:r>
      <w:r w:rsidRPr="00FD398E">
        <w:rPr>
          <w:sz w:val="20"/>
          <w:szCs w:val="20"/>
        </w:rPr>
        <w:t>- domanda condizionata di trasferimento, in quanto individuati soprannumerari;</w:t>
      </w:r>
      <w:r w:rsidR="005A5616">
        <w:rPr>
          <w:sz w:val="20"/>
          <w:szCs w:val="20"/>
        </w:rPr>
        <w:t xml:space="preserve"> </w:t>
      </w:r>
    </w:p>
    <w:p w14:paraId="3829C188" w14:textId="77777777" w:rsidR="00FD398E" w:rsidRPr="00FD398E" w:rsidRDefault="00FD398E" w:rsidP="007A4134">
      <w:pPr>
        <w:spacing w:before="41"/>
        <w:ind w:left="282"/>
        <w:jc w:val="both"/>
        <w:rPr>
          <w:sz w:val="20"/>
          <w:szCs w:val="20"/>
        </w:rPr>
      </w:pPr>
      <w:r w:rsidRPr="00FD398E">
        <w:rPr>
          <w:sz w:val="20"/>
          <w:szCs w:val="20"/>
        </w:rPr>
        <w:t>- domanda di trasferimento per la scuola primaria tra i posti comune e lingua straniera nell’organico dello stesso</w:t>
      </w:r>
      <w:r w:rsidR="005A5616">
        <w:rPr>
          <w:sz w:val="20"/>
          <w:szCs w:val="20"/>
        </w:rPr>
        <w:t xml:space="preserve"> </w:t>
      </w:r>
      <w:r w:rsidRPr="00FD398E">
        <w:rPr>
          <w:sz w:val="20"/>
          <w:szCs w:val="20"/>
        </w:rPr>
        <w:t>circolo di titolarità;</w:t>
      </w:r>
    </w:p>
    <w:p w14:paraId="34F255EC" w14:textId="77777777" w:rsidR="00FD398E" w:rsidRPr="00FD398E" w:rsidRDefault="00FD398E" w:rsidP="007A4134">
      <w:pPr>
        <w:spacing w:before="41"/>
        <w:ind w:left="282"/>
        <w:jc w:val="both"/>
        <w:rPr>
          <w:sz w:val="20"/>
          <w:szCs w:val="20"/>
        </w:rPr>
      </w:pPr>
      <w:r w:rsidRPr="00FD398E">
        <w:rPr>
          <w:sz w:val="20"/>
          <w:szCs w:val="20"/>
        </w:rPr>
        <w:t>- domanda di rientro nella scuola di precedente titolarità, nel decennio di fruizione del diritto alla precedenza di</w:t>
      </w:r>
      <w:r w:rsidR="005A5616">
        <w:rPr>
          <w:sz w:val="20"/>
          <w:szCs w:val="20"/>
        </w:rPr>
        <w:t xml:space="preserve"> </w:t>
      </w:r>
      <w:r w:rsidRPr="00FD398E">
        <w:rPr>
          <w:sz w:val="20"/>
          <w:szCs w:val="20"/>
        </w:rPr>
        <w:t xml:space="preserve">cui ai punti II e V dell’art. 13, comma 1 del </w:t>
      </w:r>
      <w:proofErr w:type="spellStart"/>
      <w:r w:rsidRPr="00FD398E">
        <w:rPr>
          <w:sz w:val="20"/>
          <w:szCs w:val="20"/>
        </w:rPr>
        <w:t>C.C.N.I</w:t>
      </w:r>
      <w:proofErr w:type="spellEnd"/>
      <w:r w:rsidRPr="00FD398E">
        <w:rPr>
          <w:sz w:val="20"/>
          <w:szCs w:val="20"/>
        </w:rPr>
        <w:t>..</w:t>
      </w:r>
    </w:p>
    <w:p w14:paraId="4FD71E91" w14:textId="77777777" w:rsidR="00FD398E" w:rsidRPr="00FD398E" w:rsidRDefault="00FD398E" w:rsidP="007A4134">
      <w:pPr>
        <w:spacing w:before="41"/>
        <w:ind w:left="282"/>
        <w:jc w:val="both"/>
        <w:rPr>
          <w:sz w:val="20"/>
          <w:szCs w:val="20"/>
        </w:rPr>
      </w:pPr>
      <w:r w:rsidRPr="00FD398E">
        <w:rPr>
          <w:sz w:val="20"/>
          <w:szCs w:val="20"/>
        </w:rPr>
        <w:t>Tale punteggio, una volta acquisito, si perde esclusivamente nel caso in cui si ottenga, a seguito di domanda volontaria in</w:t>
      </w:r>
      <w:r w:rsidR="005A5616">
        <w:rPr>
          <w:sz w:val="20"/>
          <w:szCs w:val="20"/>
        </w:rPr>
        <w:t xml:space="preserve"> </w:t>
      </w:r>
      <w:r w:rsidRPr="00FD398E">
        <w:rPr>
          <w:sz w:val="20"/>
          <w:szCs w:val="20"/>
        </w:rPr>
        <w:t>ambito provinciale, il trasferimento, il passaggio o l’assegnazione provvisoria. Nei riguardi del personale docente ed educativo individuato soprannumerario e trasferito d’ufficio senza aver prodotto domanda o trasferito a domanda condizionata,</w:t>
      </w:r>
      <w:r w:rsidR="005A5616">
        <w:rPr>
          <w:sz w:val="20"/>
          <w:szCs w:val="20"/>
        </w:rPr>
        <w:t xml:space="preserve"> </w:t>
      </w:r>
      <w:r w:rsidRPr="00FD398E">
        <w:rPr>
          <w:sz w:val="20"/>
          <w:szCs w:val="20"/>
        </w:rPr>
        <w:t>non fa perdere il riconoscimento del punteggio aggiuntivo l’aver ottenuto nel corso del periodo di fruizione del diritto alla</w:t>
      </w:r>
      <w:r w:rsidR="005A5616">
        <w:rPr>
          <w:sz w:val="20"/>
          <w:szCs w:val="20"/>
        </w:rPr>
        <w:t xml:space="preserve"> </w:t>
      </w:r>
      <w:r w:rsidRPr="00FD398E">
        <w:rPr>
          <w:sz w:val="20"/>
          <w:szCs w:val="20"/>
        </w:rPr>
        <w:t xml:space="preserve">precedenza di cui ai punti II e V dell’art. 13, comma 1 del </w:t>
      </w:r>
      <w:proofErr w:type="spellStart"/>
      <w:r w:rsidRPr="00FD398E">
        <w:rPr>
          <w:sz w:val="20"/>
          <w:szCs w:val="20"/>
        </w:rPr>
        <w:t>C.C.N.I</w:t>
      </w:r>
      <w:proofErr w:type="spellEnd"/>
      <w:r w:rsidRPr="00FD398E">
        <w:rPr>
          <w:sz w:val="20"/>
          <w:szCs w:val="20"/>
        </w:rPr>
        <w:t>., il rientro nella scuola o nel comune di precedente</w:t>
      </w:r>
      <w:r w:rsidR="005A5616">
        <w:rPr>
          <w:sz w:val="20"/>
          <w:szCs w:val="20"/>
        </w:rPr>
        <w:t xml:space="preserve"> </w:t>
      </w:r>
      <w:r w:rsidRPr="00FD398E">
        <w:rPr>
          <w:sz w:val="20"/>
          <w:szCs w:val="20"/>
        </w:rPr>
        <w:t>titolarità, il trasferimento per altre preferenze espresse nella domanda o l’assegnazione provvisoria. Analogamente non</w:t>
      </w:r>
      <w:r w:rsidR="005A5616">
        <w:rPr>
          <w:sz w:val="20"/>
          <w:szCs w:val="20"/>
        </w:rPr>
        <w:t xml:space="preserve"> </w:t>
      </w:r>
      <w:r w:rsidRPr="00FD398E">
        <w:rPr>
          <w:sz w:val="20"/>
          <w:szCs w:val="20"/>
        </w:rPr>
        <w:t>perde il riconoscimento del punteggio aggiuntivo il docente trasferito d’ufficio o a domanda condizionata che nel periodo</w:t>
      </w:r>
      <w:r w:rsidR="005A5616">
        <w:rPr>
          <w:sz w:val="20"/>
          <w:szCs w:val="20"/>
        </w:rPr>
        <w:t xml:space="preserve"> </w:t>
      </w:r>
      <w:r w:rsidRPr="00FD398E">
        <w:rPr>
          <w:sz w:val="20"/>
          <w:szCs w:val="20"/>
        </w:rPr>
        <w:t>di cui sopra non chiede il rientro nella scuola di precedente titolarità. In ogni caso la sola presentazione della domanda di</w:t>
      </w:r>
      <w:r w:rsidR="005A5616">
        <w:rPr>
          <w:sz w:val="20"/>
          <w:szCs w:val="20"/>
        </w:rPr>
        <w:t xml:space="preserve"> </w:t>
      </w:r>
      <w:r w:rsidRPr="00FD398E">
        <w:rPr>
          <w:sz w:val="20"/>
          <w:szCs w:val="20"/>
        </w:rPr>
        <w:t>mobilità, anche nella provincia, non determina la perdita del punteggio aggiuntivo una volta che lo stesso è stato acquisito.</w:t>
      </w:r>
    </w:p>
    <w:p w14:paraId="0ABC86BB" w14:textId="77777777" w:rsidR="00FD398E" w:rsidRPr="00FD398E" w:rsidRDefault="00FD398E" w:rsidP="007A4134">
      <w:pPr>
        <w:spacing w:before="41"/>
        <w:ind w:left="282"/>
        <w:jc w:val="both"/>
        <w:rPr>
          <w:sz w:val="20"/>
          <w:szCs w:val="20"/>
        </w:rPr>
      </w:pPr>
      <w:r w:rsidRPr="00FD398E">
        <w:rPr>
          <w:sz w:val="20"/>
          <w:szCs w:val="20"/>
        </w:rPr>
        <w:t>Tale punteggio non è attribuibile ai docenti ex DOS negli anni interessati.</w:t>
      </w:r>
    </w:p>
    <w:p w14:paraId="7D89768B" w14:textId="77777777" w:rsidR="00FD398E" w:rsidRPr="00FD398E" w:rsidRDefault="00FD398E" w:rsidP="007A4134">
      <w:pPr>
        <w:spacing w:before="41"/>
        <w:ind w:left="282"/>
        <w:jc w:val="both"/>
        <w:rPr>
          <w:sz w:val="20"/>
          <w:szCs w:val="20"/>
        </w:rPr>
      </w:pPr>
      <w:r w:rsidRPr="00FD398E">
        <w:rPr>
          <w:sz w:val="20"/>
          <w:szCs w:val="20"/>
        </w:rPr>
        <w:t>(6) Il punteggio spetta per il comune di residenza dei familiari a condizione che essi, alla data di pubblicazione dell'ordinanza, vi risiedano effettivamente con iscrizione anagrafica da almeno tre mesi. La residenza del familiare a cui si chiede</w:t>
      </w:r>
      <w:r w:rsidR="005A5616">
        <w:rPr>
          <w:sz w:val="20"/>
          <w:szCs w:val="20"/>
        </w:rPr>
        <w:t xml:space="preserve"> </w:t>
      </w:r>
      <w:r w:rsidRPr="00FD398E">
        <w:rPr>
          <w:sz w:val="20"/>
          <w:szCs w:val="20"/>
        </w:rPr>
        <w:t>il ricongiungimento deve essere documentata con dichiarazione personale redatta ai sensi delle disposizioni contenute nel</w:t>
      </w:r>
      <w:r w:rsidR="005A5616">
        <w:rPr>
          <w:sz w:val="20"/>
          <w:szCs w:val="20"/>
        </w:rPr>
        <w:t xml:space="preserve"> </w:t>
      </w:r>
      <w:r w:rsidRPr="00FD398E">
        <w:rPr>
          <w:sz w:val="20"/>
          <w:szCs w:val="20"/>
        </w:rPr>
        <w:t>D.P.R. 28.12.2000, n. 445 e successive modifiche ed integrazioni nei quali dovrà essere indicata la decorrenza dell'iscrizione</w:t>
      </w:r>
      <w:r w:rsidR="005A5616">
        <w:rPr>
          <w:sz w:val="20"/>
          <w:szCs w:val="20"/>
        </w:rPr>
        <w:t xml:space="preserve"> </w:t>
      </w:r>
      <w:r w:rsidRPr="00FD398E">
        <w:rPr>
          <w:sz w:val="20"/>
          <w:szCs w:val="20"/>
        </w:rPr>
        <w:t>stessa; dall'iscrizione anagrafica si prescinde quando si tratti di ricongiungimento al familiare trasferito per servizio nei tre</w:t>
      </w:r>
      <w:r w:rsidR="005A5616">
        <w:rPr>
          <w:sz w:val="20"/>
          <w:szCs w:val="20"/>
        </w:rPr>
        <w:t xml:space="preserve"> </w:t>
      </w:r>
      <w:r w:rsidRPr="00FD398E">
        <w:rPr>
          <w:sz w:val="20"/>
          <w:szCs w:val="20"/>
        </w:rPr>
        <w:t>mesi antecedenti alla data di pubblicazione dell'ordinanza. Il punteggio di ricongiungimento e quello per la cura e l’assistenza dei familiari spetta per le scuole del comune. Il punteggio spetta anche nel caso in cui nel comune ove si registra</w:t>
      </w:r>
      <w:r w:rsidR="005A5616">
        <w:rPr>
          <w:sz w:val="20"/>
          <w:szCs w:val="20"/>
        </w:rPr>
        <w:t xml:space="preserve"> </w:t>
      </w:r>
      <w:r w:rsidRPr="00FD398E">
        <w:rPr>
          <w:sz w:val="20"/>
          <w:szCs w:val="20"/>
        </w:rPr>
        <w:t>l’esigenza familiare non vi siano istituzioni scolastiche richiedibili (cioè che non comprendano l'insegnamento del richiedente</w:t>
      </w:r>
      <w:r w:rsidR="005A5616">
        <w:rPr>
          <w:sz w:val="20"/>
          <w:szCs w:val="20"/>
        </w:rPr>
        <w:t xml:space="preserve"> </w:t>
      </w:r>
      <w:r w:rsidRPr="00FD398E">
        <w:rPr>
          <w:sz w:val="20"/>
          <w:szCs w:val="20"/>
        </w:rPr>
        <w:t>o sedi di organico) ovvero per il personale educativo, istituzioni educative richiedibili: in tal caso il punteggio sarà attribuito</w:t>
      </w:r>
      <w:r w:rsidR="005A5616">
        <w:rPr>
          <w:sz w:val="20"/>
          <w:szCs w:val="20"/>
        </w:rPr>
        <w:t xml:space="preserve"> </w:t>
      </w:r>
      <w:r w:rsidRPr="00FD398E">
        <w:rPr>
          <w:sz w:val="20"/>
          <w:szCs w:val="20"/>
        </w:rPr>
        <w:t xml:space="preserve">per tutte le scuole ovvero istituzioni educative del comune più vicino, secondo le </w:t>
      </w:r>
      <w:r w:rsidRPr="00FD398E">
        <w:rPr>
          <w:sz w:val="20"/>
          <w:szCs w:val="20"/>
        </w:rPr>
        <w:lastRenderedPageBreak/>
        <w:t xml:space="preserve">tabelle di </w:t>
      </w:r>
      <w:proofErr w:type="spellStart"/>
      <w:r w:rsidRPr="00FD398E">
        <w:rPr>
          <w:sz w:val="20"/>
          <w:szCs w:val="20"/>
        </w:rPr>
        <w:t>viciniorietà</w:t>
      </w:r>
      <w:proofErr w:type="spellEnd"/>
      <w:r w:rsidRPr="00FD398E">
        <w:rPr>
          <w:sz w:val="20"/>
          <w:szCs w:val="20"/>
        </w:rPr>
        <w:t>, oppure per il comune</w:t>
      </w:r>
      <w:r w:rsidR="005A5616">
        <w:rPr>
          <w:sz w:val="20"/>
          <w:szCs w:val="20"/>
        </w:rPr>
        <w:t xml:space="preserve"> </w:t>
      </w:r>
      <w:r w:rsidRPr="00FD398E">
        <w:rPr>
          <w:sz w:val="20"/>
          <w:szCs w:val="20"/>
        </w:rPr>
        <w:t>sede dell’istituzione scolastica che abbia un plesso nel comune di residenza del familiare, ovvero nel comune per il quale</w:t>
      </w:r>
      <w:r w:rsidR="005A5616">
        <w:rPr>
          <w:sz w:val="20"/>
          <w:szCs w:val="20"/>
        </w:rPr>
        <w:t xml:space="preserve"> </w:t>
      </w:r>
      <w:r w:rsidRPr="00FD398E">
        <w:rPr>
          <w:sz w:val="20"/>
          <w:szCs w:val="20"/>
        </w:rPr>
        <w:t>sussistono le condizioni di cui alla lettera D della Tabella a – Parte II, purché indicate fra le preferenze espresse; tale</w:t>
      </w:r>
      <w:r w:rsidR="005A5616">
        <w:rPr>
          <w:sz w:val="20"/>
          <w:szCs w:val="20"/>
        </w:rPr>
        <w:t xml:space="preserve"> </w:t>
      </w:r>
      <w:r w:rsidRPr="00FD398E">
        <w:rPr>
          <w:sz w:val="20"/>
          <w:szCs w:val="20"/>
        </w:rPr>
        <w:t>punteggio sarà attribuito anche nel caso in cui venga indicata dall'interessato una preferenza di distretto che comprenda</w:t>
      </w:r>
      <w:r w:rsidR="005A5616">
        <w:rPr>
          <w:sz w:val="20"/>
          <w:szCs w:val="20"/>
        </w:rPr>
        <w:t xml:space="preserve"> </w:t>
      </w:r>
      <w:r w:rsidRPr="00FD398E">
        <w:rPr>
          <w:sz w:val="20"/>
          <w:szCs w:val="20"/>
        </w:rPr>
        <w:t>predetto comune. I punteggi per le esigenze di famiglia di cui alle lettere A), B), C), D) sono cumulabili fra loro. Ai sensi</w:t>
      </w:r>
      <w:r w:rsidR="005A5616">
        <w:rPr>
          <w:sz w:val="20"/>
          <w:szCs w:val="20"/>
        </w:rPr>
        <w:t xml:space="preserve"> </w:t>
      </w:r>
      <w:r w:rsidRPr="00FD398E">
        <w:rPr>
          <w:sz w:val="20"/>
          <w:szCs w:val="20"/>
        </w:rPr>
        <w:t>della legge 76 del 20 maggio 2016 per coniuge si intende anche la parte dell’unione civile. Per il convivente di fatto si fa</w:t>
      </w:r>
      <w:r w:rsidR="005A5616">
        <w:rPr>
          <w:sz w:val="20"/>
          <w:szCs w:val="20"/>
        </w:rPr>
        <w:t xml:space="preserve"> </w:t>
      </w:r>
      <w:r w:rsidRPr="00FD398E">
        <w:rPr>
          <w:sz w:val="20"/>
          <w:szCs w:val="20"/>
        </w:rPr>
        <w:t>riferimento a quanto previsto dall’art. 1, commi 36 e 37, della medesima legge 76/2016.</w:t>
      </w:r>
    </w:p>
    <w:p w14:paraId="1D959EB2" w14:textId="77777777" w:rsidR="00FD398E" w:rsidRPr="00FD398E" w:rsidRDefault="00FD398E" w:rsidP="007A4134">
      <w:pPr>
        <w:spacing w:before="41"/>
        <w:ind w:left="282"/>
        <w:jc w:val="both"/>
        <w:rPr>
          <w:sz w:val="20"/>
          <w:szCs w:val="20"/>
        </w:rPr>
      </w:pPr>
      <w:r w:rsidRPr="00FD398E">
        <w:rPr>
          <w:sz w:val="20"/>
          <w:szCs w:val="20"/>
        </w:rPr>
        <w:t>(7) Ai fini della formulazione della graduatoria per l’individuazione del soprannumerario, le esigenze di famiglia, da considerarsi in questo caso come esigenze di non allontanamento dalla scuola e dal comune di attuale titolarità sono valutate</w:t>
      </w:r>
      <w:r w:rsidR="005A5616">
        <w:rPr>
          <w:sz w:val="20"/>
          <w:szCs w:val="20"/>
        </w:rPr>
        <w:t xml:space="preserve"> </w:t>
      </w:r>
      <w:r w:rsidRPr="00FD398E">
        <w:rPr>
          <w:sz w:val="20"/>
          <w:szCs w:val="20"/>
        </w:rPr>
        <w:t>nella seguente maniera:</w:t>
      </w:r>
    </w:p>
    <w:p w14:paraId="0FF5D13C" w14:textId="77777777" w:rsidR="00FD398E" w:rsidRPr="00FD398E" w:rsidRDefault="00FD398E" w:rsidP="007A4134">
      <w:pPr>
        <w:spacing w:before="41"/>
        <w:ind w:left="282"/>
        <w:jc w:val="both"/>
        <w:rPr>
          <w:sz w:val="20"/>
          <w:szCs w:val="20"/>
        </w:rPr>
      </w:pPr>
      <w:r w:rsidRPr="00FD398E">
        <w:rPr>
          <w:sz w:val="20"/>
          <w:szCs w:val="20"/>
        </w:rPr>
        <w:t>lettera A) (ricongiungimento al coniuge, etc..) vale quando il familiare è residente nel comune di titolarità del docente.</w:t>
      </w:r>
      <w:r w:rsidR="005A5616">
        <w:rPr>
          <w:sz w:val="20"/>
          <w:szCs w:val="20"/>
        </w:rPr>
        <w:t xml:space="preserve"> </w:t>
      </w:r>
      <w:r w:rsidRPr="00FD398E">
        <w:rPr>
          <w:sz w:val="20"/>
          <w:szCs w:val="20"/>
        </w:rPr>
        <w:t>Tale punteggio spetta anche nel caso in cui nel comune di ricongiungimento non vi siano istituzioni scolastiche richiedibili</w:t>
      </w:r>
      <w:r w:rsidR="005A5616">
        <w:rPr>
          <w:sz w:val="20"/>
          <w:szCs w:val="20"/>
        </w:rPr>
        <w:t xml:space="preserve"> </w:t>
      </w:r>
      <w:r w:rsidRPr="00FD398E">
        <w:rPr>
          <w:sz w:val="20"/>
          <w:szCs w:val="20"/>
        </w:rPr>
        <w:t>(cioè, che non comprendano l'insegnamento del richiedente) e lo stesso risulti viciniore alla sede di titolarità. Qualora il</w:t>
      </w:r>
      <w:r w:rsidR="005A5616">
        <w:rPr>
          <w:sz w:val="20"/>
          <w:szCs w:val="20"/>
        </w:rPr>
        <w:t xml:space="preserve"> </w:t>
      </w:r>
      <w:r w:rsidRPr="00FD398E">
        <w:rPr>
          <w:sz w:val="20"/>
          <w:szCs w:val="20"/>
        </w:rPr>
        <w:t>comune di residenza del familiare, ovvero il comune per il quale sussistono le condizioni di cui alla lettera D) della Tabella</w:t>
      </w:r>
      <w:r w:rsidR="005A5616">
        <w:rPr>
          <w:sz w:val="20"/>
          <w:szCs w:val="20"/>
        </w:rPr>
        <w:t xml:space="preserve"> </w:t>
      </w:r>
      <w:r w:rsidRPr="00FD398E">
        <w:rPr>
          <w:sz w:val="20"/>
          <w:szCs w:val="20"/>
        </w:rPr>
        <w:t>a – Parte II, non sia sede di organico il punteggio va attribuito per il comune sede dell’istituzione scolastica che abbia un</w:t>
      </w:r>
      <w:r w:rsidR="005A5616">
        <w:rPr>
          <w:sz w:val="20"/>
          <w:szCs w:val="20"/>
        </w:rPr>
        <w:t xml:space="preserve"> </w:t>
      </w:r>
      <w:r w:rsidRPr="00FD398E">
        <w:rPr>
          <w:sz w:val="20"/>
          <w:szCs w:val="20"/>
        </w:rPr>
        <w:t>plesso nel comune di residenza del familiare, ovvero nel comune per il quale sussistono le condizioni di cui alla lettera D)</w:t>
      </w:r>
      <w:r w:rsidR="005A5616">
        <w:rPr>
          <w:sz w:val="20"/>
          <w:szCs w:val="20"/>
        </w:rPr>
        <w:t xml:space="preserve"> </w:t>
      </w:r>
      <w:r w:rsidRPr="00FD398E">
        <w:rPr>
          <w:sz w:val="20"/>
          <w:szCs w:val="20"/>
        </w:rPr>
        <w:t>della Tabella a – Parte II.</w:t>
      </w:r>
      <w:r w:rsidR="005A5616">
        <w:rPr>
          <w:sz w:val="20"/>
          <w:szCs w:val="20"/>
        </w:rPr>
        <w:t xml:space="preserve"> </w:t>
      </w:r>
      <w:r w:rsidRPr="00FD398E">
        <w:rPr>
          <w:sz w:val="20"/>
          <w:szCs w:val="20"/>
        </w:rPr>
        <w:t>98</w:t>
      </w:r>
      <w:r w:rsidR="005A5616">
        <w:rPr>
          <w:sz w:val="20"/>
          <w:szCs w:val="20"/>
        </w:rPr>
        <w:t xml:space="preserve"> </w:t>
      </w:r>
      <w:r w:rsidRPr="00FD398E">
        <w:rPr>
          <w:sz w:val="20"/>
          <w:szCs w:val="20"/>
        </w:rPr>
        <w:t>lettera B) e lettera C) valgono sempre;</w:t>
      </w:r>
      <w:r w:rsidR="005A5616">
        <w:rPr>
          <w:sz w:val="20"/>
          <w:szCs w:val="20"/>
        </w:rPr>
        <w:t xml:space="preserve"> </w:t>
      </w:r>
      <w:r w:rsidRPr="00FD398E">
        <w:rPr>
          <w:sz w:val="20"/>
          <w:szCs w:val="20"/>
        </w:rPr>
        <w:t>lettera D) (cura e assistenza dei figli disabili, etc..) vale quando il comune in cui può essere prestata l’assistenza coincide</w:t>
      </w:r>
      <w:r w:rsidR="005A5616">
        <w:rPr>
          <w:sz w:val="20"/>
          <w:szCs w:val="20"/>
        </w:rPr>
        <w:t xml:space="preserve"> </w:t>
      </w:r>
      <w:r w:rsidRPr="00FD398E">
        <w:rPr>
          <w:sz w:val="20"/>
          <w:szCs w:val="20"/>
        </w:rPr>
        <w:t>con il comune di titolarità del docente oppure è ad esso viciniore, qualora nel comune medesimo non vi siano sedi scolastiche richiedibili.</w:t>
      </w:r>
    </w:p>
    <w:p w14:paraId="6468919C" w14:textId="77777777" w:rsidR="00FD398E" w:rsidRPr="00FD398E" w:rsidRDefault="00FD398E" w:rsidP="007A4134">
      <w:pPr>
        <w:spacing w:before="41"/>
        <w:ind w:left="282"/>
        <w:jc w:val="both"/>
        <w:rPr>
          <w:sz w:val="20"/>
          <w:szCs w:val="20"/>
        </w:rPr>
      </w:pPr>
      <w:r w:rsidRPr="00FD398E">
        <w:rPr>
          <w:sz w:val="20"/>
          <w:szCs w:val="20"/>
        </w:rPr>
        <w:t>Il punteggio così calcolato viene utilizzato anche nelle operazioni di trasferimento d’ufficio del soprannumerario.</w:t>
      </w:r>
    </w:p>
    <w:p w14:paraId="1AA6EAF6" w14:textId="77777777" w:rsidR="00FD398E" w:rsidRPr="00FD398E" w:rsidRDefault="00FD398E" w:rsidP="007A4134">
      <w:pPr>
        <w:spacing w:before="41"/>
        <w:ind w:left="282"/>
        <w:jc w:val="both"/>
        <w:rPr>
          <w:sz w:val="20"/>
          <w:szCs w:val="20"/>
        </w:rPr>
      </w:pPr>
      <w:r w:rsidRPr="00FD398E">
        <w:rPr>
          <w:sz w:val="20"/>
          <w:szCs w:val="20"/>
        </w:rPr>
        <w:t>(8) Il punteggio va attribuito anche per i figli che compiono i sei anni o i diciotto tra il 1° gennaio e il 31 dicembre dell’anno</w:t>
      </w:r>
      <w:r w:rsidR="005A5616">
        <w:rPr>
          <w:sz w:val="20"/>
          <w:szCs w:val="20"/>
        </w:rPr>
        <w:t xml:space="preserve"> </w:t>
      </w:r>
      <w:r w:rsidRPr="00FD398E">
        <w:rPr>
          <w:sz w:val="20"/>
          <w:szCs w:val="20"/>
        </w:rPr>
        <w:t>in cui si effettua il trasferimento.</w:t>
      </w:r>
    </w:p>
    <w:p w14:paraId="10909851" w14:textId="77777777" w:rsidR="00FD398E" w:rsidRPr="00FD398E" w:rsidRDefault="00FD398E" w:rsidP="007A4134">
      <w:pPr>
        <w:spacing w:before="41"/>
        <w:ind w:left="282"/>
        <w:jc w:val="both"/>
        <w:rPr>
          <w:sz w:val="20"/>
          <w:szCs w:val="20"/>
        </w:rPr>
      </w:pPr>
      <w:r w:rsidRPr="00FD398E">
        <w:rPr>
          <w:sz w:val="20"/>
          <w:szCs w:val="20"/>
        </w:rPr>
        <w:t>(9) La valutazione è attribuita nei seguenti casi:</w:t>
      </w:r>
    </w:p>
    <w:p w14:paraId="163010B4" w14:textId="77777777" w:rsidR="00FD398E" w:rsidRPr="00FD398E" w:rsidRDefault="00FD398E" w:rsidP="007A4134">
      <w:pPr>
        <w:spacing w:before="41"/>
        <w:ind w:left="282"/>
        <w:jc w:val="both"/>
        <w:rPr>
          <w:sz w:val="20"/>
          <w:szCs w:val="20"/>
        </w:rPr>
      </w:pPr>
      <w:r w:rsidRPr="00FD398E">
        <w:rPr>
          <w:sz w:val="20"/>
          <w:szCs w:val="20"/>
        </w:rPr>
        <w:t>a) figlio disabile, ovvero coniuge o parte dell’unione civile o genitore, ricoverati permanentemente in un istituto di cura;</w:t>
      </w:r>
      <w:r w:rsidR="005A5616">
        <w:rPr>
          <w:sz w:val="20"/>
          <w:szCs w:val="20"/>
        </w:rPr>
        <w:t xml:space="preserve"> </w:t>
      </w:r>
      <w:r w:rsidRPr="00FD398E">
        <w:rPr>
          <w:sz w:val="20"/>
          <w:szCs w:val="20"/>
        </w:rPr>
        <w:t>b) figlio disabile, ovvero coniuge o parte dell’unione civile o genitore bisognosi di cure continuative presso un istituto di</w:t>
      </w:r>
      <w:r w:rsidR="005A5616">
        <w:rPr>
          <w:sz w:val="20"/>
          <w:szCs w:val="20"/>
        </w:rPr>
        <w:t xml:space="preserve"> </w:t>
      </w:r>
      <w:r w:rsidRPr="00FD398E">
        <w:rPr>
          <w:sz w:val="20"/>
          <w:szCs w:val="20"/>
        </w:rPr>
        <w:t>cura tali da comportare di necessità la residenza nella sede dello istituto medesimo.</w:t>
      </w:r>
    </w:p>
    <w:p w14:paraId="4CFD827C" w14:textId="77777777" w:rsidR="00FD398E" w:rsidRPr="00FD398E" w:rsidRDefault="00FD398E" w:rsidP="007A4134">
      <w:pPr>
        <w:spacing w:before="41"/>
        <w:ind w:left="282"/>
        <w:jc w:val="both"/>
        <w:rPr>
          <w:sz w:val="20"/>
          <w:szCs w:val="20"/>
        </w:rPr>
      </w:pPr>
      <w:r w:rsidRPr="00FD398E">
        <w:rPr>
          <w:sz w:val="20"/>
          <w:szCs w:val="20"/>
        </w:rPr>
        <w:t>c) figlio tossicodipendente sottoposto ad un programma terapeutico e socio-riabilitativo da attuare presso le strutture</w:t>
      </w:r>
      <w:r w:rsidR="005A5616">
        <w:rPr>
          <w:sz w:val="20"/>
          <w:szCs w:val="20"/>
        </w:rPr>
        <w:t xml:space="preserve"> </w:t>
      </w:r>
      <w:r w:rsidRPr="00FD398E">
        <w:rPr>
          <w:sz w:val="20"/>
          <w:szCs w:val="20"/>
        </w:rPr>
        <w:t>pubbliche o private, di cui agli artt. 114, 118 e 122, D.P.R. 9/10/1990, n. 309, programma che comporti di necessità il</w:t>
      </w:r>
      <w:r w:rsidR="005A5616">
        <w:rPr>
          <w:sz w:val="20"/>
          <w:szCs w:val="20"/>
        </w:rPr>
        <w:t xml:space="preserve"> </w:t>
      </w:r>
      <w:r w:rsidRPr="00FD398E">
        <w:rPr>
          <w:sz w:val="20"/>
          <w:szCs w:val="20"/>
        </w:rPr>
        <w:t>domicilio nella sede della struttura stessa, ovvero, presso la residenza abituale con l'assistenza del medico di fiducia come</w:t>
      </w:r>
      <w:r w:rsidR="005A5616">
        <w:rPr>
          <w:sz w:val="20"/>
          <w:szCs w:val="20"/>
        </w:rPr>
        <w:t xml:space="preserve"> </w:t>
      </w:r>
      <w:r w:rsidRPr="00FD398E">
        <w:rPr>
          <w:sz w:val="20"/>
          <w:szCs w:val="20"/>
        </w:rPr>
        <w:t>previsto dall'art. 122, comma 3, citato D.P.R. n. 309/1990.</w:t>
      </w:r>
    </w:p>
    <w:p w14:paraId="3483B89F" w14:textId="77777777" w:rsidR="00FD398E" w:rsidRPr="00FD398E" w:rsidRDefault="00FD398E" w:rsidP="007A4134">
      <w:pPr>
        <w:spacing w:before="41"/>
        <w:ind w:left="282"/>
        <w:jc w:val="both"/>
        <w:rPr>
          <w:sz w:val="20"/>
          <w:szCs w:val="20"/>
        </w:rPr>
      </w:pPr>
      <w:r w:rsidRPr="00FD398E">
        <w:rPr>
          <w:sz w:val="20"/>
          <w:szCs w:val="20"/>
        </w:rPr>
        <w:t>(10) Si precisa che ai sensi della lettera A) si valuta un solo pubblico concorso. È equiparata all'inclusione in graduatoria di</w:t>
      </w:r>
      <w:r w:rsidR="005A5616">
        <w:rPr>
          <w:sz w:val="20"/>
          <w:szCs w:val="20"/>
        </w:rPr>
        <w:t xml:space="preserve"> </w:t>
      </w:r>
      <w:r w:rsidRPr="00FD398E">
        <w:rPr>
          <w:sz w:val="20"/>
          <w:szCs w:val="20"/>
        </w:rPr>
        <w:t>merito l'inclusione in terne di concorsi a cattedre negli istituti di istruzione artistica. Si precisa che i concorsi ordinari a posti</w:t>
      </w:r>
      <w:r w:rsidR="005A5616">
        <w:rPr>
          <w:sz w:val="20"/>
          <w:szCs w:val="20"/>
        </w:rPr>
        <w:t xml:space="preserve"> </w:t>
      </w:r>
      <w:r w:rsidRPr="00FD398E">
        <w:rPr>
          <w:sz w:val="20"/>
          <w:szCs w:val="20"/>
        </w:rPr>
        <w:t>della scuola dell’infanzia non sono valutabili nell’ambito della scuola primaria, così come, i concorsi ordinari a posti della</w:t>
      </w:r>
      <w:r w:rsidR="005A5616">
        <w:rPr>
          <w:sz w:val="20"/>
          <w:szCs w:val="20"/>
        </w:rPr>
        <w:t xml:space="preserve"> </w:t>
      </w:r>
      <w:r w:rsidRPr="00FD398E">
        <w:rPr>
          <w:sz w:val="20"/>
          <w:szCs w:val="20"/>
        </w:rPr>
        <w:t>scuola secondaria di I grado non sono valutabili nell’ambito degli istituti della secondaria di II grado ed artistica; analogamente i concorsi ordinari a posti di insegnante diplomato nella scuola secondaria di II grado sono valutabili esclusivamente</w:t>
      </w:r>
      <w:r w:rsidR="005A5616">
        <w:rPr>
          <w:sz w:val="20"/>
          <w:szCs w:val="20"/>
        </w:rPr>
        <w:t xml:space="preserve"> </w:t>
      </w:r>
      <w:r w:rsidRPr="00FD398E">
        <w:rPr>
          <w:sz w:val="20"/>
          <w:szCs w:val="20"/>
        </w:rPr>
        <w:t>nell’ambito del ruolo dei docenti diplomati. I concorsi ordinari a posti di personale educativo sono da considerare di livello</w:t>
      </w:r>
      <w:r w:rsidR="005A5616">
        <w:rPr>
          <w:sz w:val="20"/>
          <w:szCs w:val="20"/>
        </w:rPr>
        <w:t xml:space="preserve"> </w:t>
      </w:r>
      <w:r w:rsidRPr="00FD398E">
        <w:rPr>
          <w:sz w:val="20"/>
          <w:szCs w:val="20"/>
        </w:rPr>
        <w:t>pari ai concorsi della scuola primaria. I concorsi a posti di personale ispettivo e dirigente scolastico sono da considerare di</w:t>
      </w:r>
      <w:r w:rsidR="005A5616">
        <w:rPr>
          <w:sz w:val="20"/>
          <w:szCs w:val="20"/>
        </w:rPr>
        <w:t xml:space="preserve"> </w:t>
      </w:r>
      <w:r w:rsidRPr="00FD398E">
        <w:rPr>
          <w:sz w:val="20"/>
          <w:szCs w:val="20"/>
        </w:rPr>
        <w:t>livello superiore rispetto ai concorsi a posti di insegnamento. Sono ovviamente esclusi i concorsi riservati per il conseguimento dell’abilitazione o dell’idoneità all’insegnamento e la partecipazione a concorsi ordinari ai soli fini del conseguimento</w:t>
      </w:r>
      <w:r w:rsidR="005A5616">
        <w:rPr>
          <w:sz w:val="20"/>
          <w:szCs w:val="20"/>
        </w:rPr>
        <w:t xml:space="preserve"> </w:t>
      </w:r>
      <w:r w:rsidRPr="00FD398E">
        <w:rPr>
          <w:sz w:val="20"/>
          <w:szCs w:val="20"/>
        </w:rPr>
        <w:t xml:space="preserve">dell’abilitazione; sono altresì esclusi i concorsi indetti ai sensi del </w:t>
      </w:r>
      <w:proofErr w:type="spellStart"/>
      <w:r w:rsidRPr="00FD398E">
        <w:rPr>
          <w:sz w:val="20"/>
          <w:szCs w:val="20"/>
        </w:rPr>
        <w:t>D.D.G</w:t>
      </w:r>
      <w:proofErr w:type="spellEnd"/>
      <w:r w:rsidRPr="00FD398E">
        <w:rPr>
          <w:sz w:val="20"/>
          <w:szCs w:val="20"/>
        </w:rPr>
        <w:t>. 85 del 2018, del decreto ministeriale 631 del 2018,</w:t>
      </w:r>
      <w:r w:rsidR="005A5616">
        <w:rPr>
          <w:sz w:val="20"/>
          <w:szCs w:val="20"/>
        </w:rPr>
        <w:t xml:space="preserve"> </w:t>
      </w:r>
      <w:r w:rsidRPr="00FD398E">
        <w:rPr>
          <w:sz w:val="20"/>
          <w:szCs w:val="20"/>
        </w:rPr>
        <w:t xml:space="preserve">del </w:t>
      </w:r>
      <w:proofErr w:type="spellStart"/>
      <w:r w:rsidRPr="00FD398E">
        <w:rPr>
          <w:sz w:val="20"/>
          <w:szCs w:val="20"/>
        </w:rPr>
        <w:t>D.D.G</w:t>
      </w:r>
      <w:proofErr w:type="spellEnd"/>
      <w:r w:rsidRPr="00FD398E">
        <w:rPr>
          <w:sz w:val="20"/>
          <w:szCs w:val="20"/>
        </w:rPr>
        <w:t xml:space="preserve">. 1546 del 2018, del </w:t>
      </w:r>
      <w:proofErr w:type="spellStart"/>
      <w:r w:rsidRPr="00FD398E">
        <w:rPr>
          <w:sz w:val="20"/>
          <w:szCs w:val="20"/>
        </w:rPr>
        <w:t>D.D.G</w:t>
      </w:r>
      <w:proofErr w:type="spellEnd"/>
      <w:r w:rsidRPr="00FD398E">
        <w:rPr>
          <w:sz w:val="20"/>
          <w:szCs w:val="20"/>
        </w:rPr>
        <w:t xml:space="preserve">. 510 del 2020, del </w:t>
      </w:r>
      <w:proofErr w:type="spellStart"/>
      <w:r w:rsidRPr="00FD398E">
        <w:rPr>
          <w:sz w:val="20"/>
          <w:szCs w:val="20"/>
        </w:rPr>
        <w:t>D.D.G</w:t>
      </w:r>
      <w:proofErr w:type="spellEnd"/>
      <w:r w:rsidRPr="00FD398E">
        <w:rPr>
          <w:sz w:val="20"/>
          <w:szCs w:val="20"/>
        </w:rPr>
        <w:t xml:space="preserve">. 1081 del 2022, del </w:t>
      </w:r>
      <w:proofErr w:type="spellStart"/>
      <w:r w:rsidRPr="00FD398E">
        <w:rPr>
          <w:sz w:val="20"/>
          <w:szCs w:val="20"/>
        </w:rPr>
        <w:t>D.D.G</w:t>
      </w:r>
      <w:proofErr w:type="spellEnd"/>
      <w:r w:rsidRPr="00FD398E">
        <w:rPr>
          <w:sz w:val="20"/>
          <w:szCs w:val="20"/>
        </w:rPr>
        <w:t xml:space="preserve">. 1327 del 2024 e del </w:t>
      </w:r>
      <w:proofErr w:type="spellStart"/>
      <w:r w:rsidRPr="00FD398E">
        <w:rPr>
          <w:sz w:val="20"/>
          <w:szCs w:val="20"/>
        </w:rPr>
        <w:t>D.D.G</w:t>
      </w:r>
      <w:proofErr w:type="spellEnd"/>
      <w:r w:rsidRPr="00FD398E">
        <w:rPr>
          <w:sz w:val="20"/>
          <w:szCs w:val="20"/>
        </w:rPr>
        <w:t>. 1328</w:t>
      </w:r>
      <w:r w:rsidR="005A5616">
        <w:rPr>
          <w:sz w:val="20"/>
          <w:szCs w:val="20"/>
        </w:rPr>
        <w:t xml:space="preserve"> </w:t>
      </w:r>
      <w:r w:rsidRPr="00FD398E">
        <w:rPr>
          <w:sz w:val="20"/>
          <w:szCs w:val="20"/>
        </w:rPr>
        <w:t>del 2024. Ai sensi dell’art. 5 del decreto ministeriale 5 maggio 1973, sono esclusi coloro che hanno conseguito la sola</w:t>
      </w:r>
      <w:r w:rsidR="005A5616">
        <w:rPr>
          <w:sz w:val="20"/>
          <w:szCs w:val="20"/>
        </w:rPr>
        <w:t xml:space="preserve"> </w:t>
      </w:r>
      <w:r w:rsidRPr="00FD398E">
        <w:rPr>
          <w:sz w:val="20"/>
          <w:szCs w:val="20"/>
        </w:rPr>
        <w:t>abilitazione riportando un punteggio inferiore a 52,50/75 nei concorsi ordinari per l’accesso a posti e cattedre nella scuola</w:t>
      </w:r>
      <w:r w:rsidR="005A5616">
        <w:rPr>
          <w:sz w:val="20"/>
          <w:szCs w:val="20"/>
        </w:rPr>
        <w:t xml:space="preserve"> </w:t>
      </w:r>
      <w:r w:rsidRPr="00FD398E">
        <w:rPr>
          <w:sz w:val="20"/>
          <w:szCs w:val="20"/>
        </w:rPr>
        <w:t>banditi antecedentemente alla legge 270/82. Tale punteggio spetta anche per l’accesso a tutte le classi di concorso appartenenti allo stesso ambito disciplinare per il quale si è conseguita l’idoneità in un concorso ordinario per esami e titoli</w:t>
      </w:r>
      <w:r w:rsidR="005A5616">
        <w:rPr>
          <w:sz w:val="20"/>
          <w:szCs w:val="20"/>
        </w:rPr>
        <w:t xml:space="preserve"> </w:t>
      </w:r>
      <w:r w:rsidRPr="00FD398E">
        <w:rPr>
          <w:sz w:val="20"/>
          <w:szCs w:val="20"/>
        </w:rPr>
        <w:t>bandito in attuazione della legge 124/1999 e successive modifiche.</w:t>
      </w:r>
    </w:p>
    <w:p w14:paraId="3C4E82FB" w14:textId="77777777" w:rsidR="00FD398E" w:rsidRPr="00FD398E" w:rsidRDefault="00FD398E" w:rsidP="007A4134">
      <w:pPr>
        <w:spacing w:before="41"/>
        <w:ind w:left="282"/>
        <w:jc w:val="both"/>
        <w:rPr>
          <w:sz w:val="20"/>
          <w:szCs w:val="20"/>
        </w:rPr>
      </w:pPr>
      <w:r w:rsidRPr="00FD398E">
        <w:rPr>
          <w:sz w:val="20"/>
          <w:szCs w:val="20"/>
        </w:rPr>
        <w:t>(11) Il punteggio va attribuito al personale in possesso di laurea. Vanno riconosciuti oltre ai corsi previsti dagli statuti delle</w:t>
      </w:r>
      <w:r w:rsidR="005A5616">
        <w:rPr>
          <w:sz w:val="20"/>
          <w:szCs w:val="20"/>
        </w:rPr>
        <w:t xml:space="preserve"> </w:t>
      </w:r>
      <w:r w:rsidRPr="00FD398E">
        <w:rPr>
          <w:sz w:val="20"/>
          <w:szCs w:val="20"/>
        </w:rPr>
        <w:t>università (art. 6 legge n. 341/90), ovvero attivati con provvedimento rettorale presso le scuole di specializzazione di cui</w:t>
      </w:r>
      <w:r w:rsidR="005A5616">
        <w:rPr>
          <w:sz w:val="20"/>
          <w:szCs w:val="20"/>
        </w:rPr>
        <w:t xml:space="preserve"> </w:t>
      </w:r>
      <w:r w:rsidRPr="00FD398E">
        <w:rPr>
          <w:sz w:val="20"/>
          <w:szCs w:val="20"/>
        </w:rPr>
        <w:t>al D.P.R. 162/82 (art. 4 - 1° comma, legge n. 341/90) anche i corsi previsti dalla legge n. 341/90, art. 8 e realizzati dalle</w:t>
      </w:r>
      <w:r w:rsidR="005A5616">
        <w:rPr>
          <w:sz w:val="20"/>
          <w:szCs w:val="20"/>
        </w:rPr>
        <w:t xml:space="preserve"> </w:t>
      </w:r>
      <w:r w:rsidRPr="00FD398E">
        <w:rPr>
          <w:sz w:val="20"/>
          <w:szCs w:val="20"/>
        </w:rPr>
        <w:t>università attraverso i propri consorzi anche di diritto privato nonché i corsi attivati dalle università avvalendosi della</w:t>
      </w:r>
      <w:r w:rsidR="005A5616">
        <w:rPr>
          <w:sz w:val="20"/>
          <w:szCs w:val="20"/>
        </w:rPr>
        <w:t xml:space="preserve"> </w:t>
      </w:r>
      <w:r w:rsidRPr="00FD398E">
        <w:rPr>
          <w:sz w:val="20"/>
          <w:szCs w:val="20"/>
        </w:rPr>
        <w:t>collaborazione di soggetti pubblici e privati con facoltà di prevedere la costituzione di apposite convenzioni (art. 8 legge n.</w:t>
      </w:r>
      <w:r w:rsidR="005A5616">
        <w:rPr>
          <w:sz w:val="20"/>
          <w:szCs w:val="20"/>
        </w:rPr>
        <w:t xml:space="preserve"> </w:t>
      </w:r>
      <w:r w:rsidRPr="00FD398E">
        <w:rPr>
          <w:sz w:val="20"/>
          <w:szCs w:val="20"/>
        </w:rPr>
        <w:t>341/90) nonché i corsi previsti dal decreto 3.11.1999, n. 509 e successive modifiche ed integrazioni. Sono assimilati ai</w:t>
      </w:r>
      <w:r w:rsidR="005A5616">
        <w:rPr>
          <w:sz w:val="20"/>
          <w:szCs w:val="20"/>
        </w:rPr>
        <w:t xml:space="preserve"> </w:t>
      </w:r>
      <w:r w:rsidRPr="00FD398E">
        <w:rPr>
          <w:sz w:val="20"/>
          <w:szCs w:val="20"/>
        </w:rPr>
        <w:t>diplomi di specializzazione i diplomi di perfezionamento post-laurea, previsti dal precedente ordinamento universitario,</w:t>
      </w:r>
      <w:r w:rsidR="005A5616">
        <w:rPr>
          <w:sz w:val="20"/>
          <w:szCs w:val="20"/>
        </w:rPr>
        <w:t xml:space="preserve"> </w:t>
      </w:r>
      <w:r w:rsidRPr="00FD398E">
        <w:rPr>
          <w:sz w:val="20"/>
          <w:szCs w:val="20"/>
        </w:rPr>
        <w:t>qualora siano conseguiti a conclusione di corsi che presentino le stesse caratteristiche dei corsi di specializzazione (durata</w:t>
      </w:r>
      <w:r w:rsidR="005A5616">
        <w:rPr>
          <w:sz w:val="20"/>
          <w:szCs w:val="20"/>
        </w:rPr>
        <w:t xml:space="preserve"> </w:t>
      </w:r>
      <w:r w:rsidRPr="00FD398E">
        <w:rPr>
          <w:sz w:val="20"/>
          <w:szCs w:val="20"/>
        </w:rPr>
        <w:t>minima biennale, esami specifici per ogni materia nel corso dei singoli anni e un esame finale).</w:t>
      </w:r>
    </w:p>
    <w:p w14:paraId="2B039B25" w14:textId="77777777" w:rsidR="00FD398E" w:rsidRPr="00FD398E" w:rsidRDefault="00FD398E" w:rsidP="007A4134">
      <w:pPr>
        <w:spacing w:before="41"/>
        <w:ind w:left="282"/>
        <w:jc w:val="both"/>
        <w:rPr>
          <w:sz w:val="20"/>
          <w:szCs w:val="20"/>
        </w:rPr>
      </w:pPr>
      <w:r w:rsidRPr="00FD398E">
        <w:rPr>
          <w:sz w:val="20"/>
          <w:szCs w:val="20"/>
        </w:rPr>
        <w:t>(11 bis) Si ricorda che a norma dell'art. 10 del decreto-legge 1/10/73, n. 580, convertito con modificazioni nella legge n.</w:t>
      </w:r>
      <w:r w:rsidR="005A5616">
        <w:rPr>
          <w:sz w:val="20"/>
          <w:szCs w:val="20"/>
        </w:rPr>
        <w:t xml:space="preserve"> </w:t>
      </w:r>
      <w:r w:rsidRPr="00FD398E">
        <w:rPr>
          <w:sz w:val="20"/>
          <w:szCs w:val="20"/>
        </w:rPr>
        <w:t>30/11/73, n. 766 le denominazioni di università, ateneo, politecnico, istituto di istruzione universitaria possono essere</w:t>
      </w:r>
      <w:r w:rsidR="005A5616">
        <w:rPr>
          <w:sz w:val="20"/>
          <w:szCs w:val="20"/>
        </w:rPr>
        <w:t xml:space="preserve"> </w:t>
      </w:r>
      <w:r w:rsidRPr="00FD398E">
        <w:rPr>
          <w:sz w:val="20"/>
          <w:szCs w:val="20"/>
        </w:rPr>
        <w:t>usate soltanto dalle università statali e da quelle non statali riconosciute per rilasciare titoli aventi valore legale a norma</w:t>
      </w:r>
      <w:r w:rsidR="005A5616">
        <w:rPr>
          <w:sz w:val="20"/>
          <w:szCs w:val="20"/>
        </w:rPr>
        <w:t xml:space="preserve"> </w:t>
      </w:r>
      <w:r w:rsidRPr="00FD398E">
        <w:rPr>
          <w:sz w:val="20"/>
          <w:szCs w:val="20"/>
        </w:rPr>
        <w:t>delle disposizioni di legge. Si precisa che non rientra fra quelli valutabili il titolo di Specializzazione per l’insegnamento ad</w:t>
      </w:r>
      <w:r w:rsidR="005A5616">
        <w:rPr>
          <w:sz w:val="20"/>
          <w:szCs w:val="20"/>
        </w:rPr>
        <w:t xml:space="preserve"> </w:t>
      </w:r>
      <w:r w:rsidRPr="00FD398E">
        <w:rPr>
          <w:sz w:val="20"/>
          <w:szCs w:val="20"/>
        </w:rPr>
        <w:lastRenderedPageBreak/>
        <w:t>alunni in situazione di disabilità di cui al D.P.R. 970/75, rilasciato anche con l’eventuale riferimento alla Legge 341/90 –</w:t>
      </w:r>
      <w:r w:rsidR="005A5616">
        <w:rPr>
          <w:sz w:val="20"/>
          <w:szCs w:val="20"/>
        </w:rPr>
        <w:t xml:space="preserve"> </w:t>
      </w:r>
      <w:r w:rsidRPr="00FD398E">
        <w:rPr>
          <w:sz w:val="20"/>
          <w:szCs w:val="20"/>
        </w:rPr>
        <w:t>artt. 4, 6 e 8. Analogamente non si valutano i titoli rilasciati dalle Scuole di Specializzazione per l’insegnamento nella scuola</w:t>
      </w:r>
      <w:r w:rsidR="005A5616">
        <w:rPr>
          <w:sz w:val="20"/>
          <w:szCs w:val="20"/>
        </w:rPr>
        <w:t xml:space="preserve"> </w:t>
      </w:r>
      <w:r w:rsidRPr="00FD398E">
        <w:rPr>
          <w:sz w:val="20"/>
          <w:szCs w:val="20"/>
        </w:rPr>
        <w:t>secondaria (</w:t>
      </w:r>
      <w:proofErr w:type="spellStart"/>
      <w:r w:rsidRPr="00FD398E">
        <w:rPr>
          <w:sz w:val="20"/>
          <w:szCs w:val="20"/>
        </w:rPr>
        <w:t>SSIS</w:t>
      </w:r>
      <w:proofErr w:type="spellEnd"/>
      <w:r w:rsidRPr="00FD398E">
        <w:rPr>
          <w:sz w:val="20"/>
          <w:szCs w:val="20"/>
        </w:rPr>
        <w:t>). Detti titoli non possono essere, infatti, considerati titoli generali aggiuntivi in quanto validi sia per</w:t>
      </w:r>
      <w:r w:rsidR="005A5616">
        <w:rPr>
          <w:sz w:val="20"/>
          <w:szCs w:val="20"/>
        </w:rPr>
        <w:t xml:space="preserve"> </w:t>
      </w:r>
      <w:r w:rsidRPr="00FD398E">
        <w:rPr>
          <w:sz w:val="20"/>
          <w:szCs w:val="20"/>
        </w:rPr>
        <w:t>l’accesso ai ruoli sia per il passaggio.</w:t>
      </w:r>
    </w:p>
    <w:p w14:paraId="4463AA9D" w14:textId="77777777" w:rsidR="00FD398E" w:rsidRPr="00FD398E" w:rsidRDefault="00FD398E" w:rsidP="007A4134">
      <w:pPr>
        <w:spacing w:before="41"/>
        <w:ind w:left="282"/>
        <w:jc w:val="both"/>
        <w:rPr>
          <w:sz w:val="20"/>
          <w:szCs w:val="20"/>
        </w:rPr>
      </w:pPr>
      <w:r w:rsidRPr="00FD398E">
        <w:rPr>
          <w:sz w:val="20"/>
          <w:szCs w:val="20"/>
        </w:rPr>
        <w:t>(12) Il punteggio spetta per il titolo aggiuntivo a quello necessario per l’accesso al ruolo d’appartenenza o per il conseguimento del passaggio richiesto. Il diploma di laurea in scienze motorie non dà diritto ad avvalersi di ulteriore punteggio</w:t>
      </w:r>
      <w:r w:rsidR="005A5616">
        <w:rPr>
          <w:sz w:val="20"/>
          <w:szCs w:val="20"/>
        </w:rPr>
        <w:t xml:space="preserve"> </w:t>
      </w:r>
      <w:r w:rsidRPr="00FD398E">
        <w:rPr>
          <w:sz w:val="20"/>
          <w:szCs w:val="20"/>
        </w:rPr>
        <w:t>rispetto al diploma di Istituto Superiore di Educazione Fisica (ISEF). La laurea triennale o di I livello che consente l’accesso</w:t>
      </w:r>
      <w:r w:rsidR="005A5616">
        <w:rPr>
          <w:sz w:val="20"/>
          <w:szCs w:val="20"/>
        </w:rPr>
        <w:t xml:space="preserve"> </w:t>
      </w:r>
      <w:r w:rsidRPr="00FD398E">
        <w:rPr>
          <w:sz w:val="20"/>
          <w:szCs w:val="20"/>
        </w:rPr>
        <w:t>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w:t>
      </w:r>
      <w:r w:rsidR="005A5616">
        <w:rPr>
          <w:sz w:val="20"/>
          <w:szCs w:val="20"/>
        </w:rPr>
        <w:t xml:space="preserve"> </w:t>
      </w:r>
      <w:r w:rsidRPr="00FD398E">
        <w:rPr>
          <w:sz w:val="20"/>
          <w:szCs w:val="20"/>
        </w:rPr>
        <w:t>titolo richiesto per l’accesso al ruolo di appartenenza. Pertanto alla laurea in scienze della formazione primaria con indirizzo</w:t>
      </w:r>
      <w:r w:rsidR="005A5616">
        <w:rPr>
          <w:sz w:val="20"/>
          <w:szCs w:val="20"/>
        </w:rPr>
        <w:t xml:space="preserve"> </w:t>
      </w:r>
      <w:r w:rsidRPr="00FD398E">
        <w:rPr>
          <w:sz w:val="20"/>
          <w:szCs w:val="20"/>
        </w:rPr>
        <w:t>infanzia, titolo non utile ai fini dell’accesso al ruolo della scuola primaria, deve essere attribuito il punteggio di n. 5 punti</w:t>
      </w:r>
      <w:r w:rsidR="005A5616">
        <w:rPr>
          <w:sz w:val="20"/>
          <w:szCs w:val="20"/>
        </w:rPr>
        <w:t xml:space="preserve"> </w:t>
      </w:r>
      <w:r w:rsidRPr="00FD398E">
        <w:rPr>
          <w:sz w:val="20"/>
          <w:szCs w:val="20"/>
        </w:rPr>
        <w:t>in quanto titolo aggiuntivo a quello necessario per l’accesso al ruolo di appartenenza; ai docenti in ruolo nella scuola</w:t>
      </w:r>
      <w:r w:rsidR="005A5616">
        <w:rPr>
          <w:sz w:val="20"/>
          <w:szCs w:val="20"/>
        </w:rPr>
        <w:t xml:space="preserve"> </w:t>
      </w:r>
      <w:r w:rsidRPr="00FD398E">
        <w:rPr>
          <w:sz w:val="20"/>
          <w:szCs w:val="20"/>
        </w:rPr>
        <w:t>dell’infanzia che siano in possesso di laurea in scienze della formazione primaria con indirizzo-primaria, titolo non utile ai</w:t>
      </w:r>
      <w:r w:rsidR="005A5616">
        <w:rPr>
          <w:sz w:val="20"/>
          <w:szCs w:val="20"/>
        </w:rPr>
        <w:t xml:space="preserve"> </w:t>
      </w:r>
      <w:r w:rsidRPr="00FD398E">
        <w:rPr>
          <w:sz w:val="20"/>
          <w:szCs w:val="20"/>
        </w:rPr>
        <w:t>fini dell’accesso al ruolo della scuola dell’infanzia, verrà riconosciuto il punteggio di n. 5 punti in quanto titolo aggiuntivo a</w:t>
      </w:r>
      <w:r w:rsidR="005A5616">
        <w:rPr>
          <w:sz w:val="20"/>
          <w:szCs w:val="20"/>
        </w:rPr>
        <w:t xml:space="preserve"> </w:t>
      </w:r>
      <w:r w:rsidRPr="00FD398E">
        <w:rPr>
          <w:sz w:val="20"/>
          <w:szCs w:val="20"/>
        </w:rPr>
        <w:t>quello necessario per l’accesso al ruolo di appartenenza. Il diploma di laurea in Didattica della musica non si valuta:</w:t>
      </w:r>
    </w:p>
    <w:p w14:paraId="3E953083" w14:textId="77777777" w:rsidR="00FD398E" w:rsidRPr="00FD398E" w:rsidRDefault="00FD398E" w:rsidP="007A4134">
      <w:pPr>
        <w:spacing w:before="41"/>
        <w:ind w:left="282"/>
        <w:jc w:val="both"/>
        <w:rPr>
          <w:sz w:val="20"/>
          <w:szCs w:val="20"/>
        </w:rPr>
      </w:pPr>
      <w:r w:rsidRPr="00FD398E">
        <w:rPr>
          <w:sz w:val="20"/>
          <w:szCs w:val="20"/>
        </w:rPr>
        <w:t xml:space="preserve">- ai docenti titolari delle classi di concorso </w:t>
      </w:r>
      <w:proofErr w:type="spellStart"/>
      <w:r w:rsidRPr="00FD398E">
        <w:rPr>
          <w:sz w:val="20"/>
          <w:szCs w:val="20"/>
        </w:rPr>
        <w:t>A29</w:t>
      </w:r>
      <w:proofErr w:type="spellEnd"/>
      <w:r w:rsidRPr="00FD398E">
        <w:rPr>
          <w:sz w:val="20"/>
          <w:szCs w:val="20"/>
        </w:rPr>
        <w:t xml:space="preserve"> e </w:t>
      </w:r>
      <w:proofErr w:type="spellStart"/>
      <w:r w:rsidRPr="00FD398E">
        <w:rPr>
          <w:sz w:val="20"/>
          <w:szCs w:val="20"/>
        </w:rPr>
        <w:t>A30</w:t>
      </w:r>
      <w:proofErr w:type="spellEnd"/>
      <w:r w:rsidRPr="00FD398E">
        <w:rPr>
          <w:sz w:val="20"/>
          <w:szCs w:val="20"/>
        </w:rPr>
        <w:t xml:space="preserve"> in quanto titolo richiesto per l’accesso al ruolo di appartenenza;</w:t>
      </w:r>
    </w:p>
    <w:p w14:paraId="7C72E582" w14:textId="77777777" w:rsidR="00FD398E" w:rsidRPr="00FD398E" w:rsidRDefault="00FD398E" w:rsidP="007A4134">
      <w:pPr>
        <w:spacing w:before="41"/>
        <w:ind w:left="282"/>
        <w:jc w:val="both"/>
        <w:rPr>
          <w:sz w:val="20"/>
          <w:szCs w:val="20"/>
        </w:rPr>
      </w:pPr>
      <w:r w:rsidRPr="00FD398E">
        <w:rPr>
          <w:sz w:val="20"/>
          <w:szCs w:val="20"/>
        </w:rPr>
        <w:t xml:space="preserve">- ai docenti titolari della classe di concorso </w:t>
      </w:r>
      <w:proofErr w:type="spellStart"/>
      <w:r w:rsidRPr="00FD398E">
        <w:rPr>
          <w:sz w:val="20"/>
          <w:szCs w:val="20"/>
        </w:rPr>
        <w:t>A56</w:t>
      </w:r>
      <w:proofErr w:type="spellEnd"/>
      <w:r w:rsidRPr="00FD398E">
        <w:rPr>
          <w:sz w:val="20"/>
          <w:szCs w:val="20"/>
        </w:rPr>
        <w:t xml:space="preserve"> qualora riconosciuto come titolo valido </w:t>
      </w:r>
      <w:proofErr w:type="spellStart"/>
      <w:r w:rsidRPr="00FD398E">
        <w:rPr>
          <w:sz w:val="20"/>
          <w:szCs w:val="20"/>
        </w:rPr>
        <w:t>ope</w:t>
      </w:r>
      <w:proofErr w:type="spellEnd"/>
      <w:r w:rsidRPr="00FD398E">
        <w:rPr>
          <w:sz w:val="20"/>
          <w:szCs w:val="20"/>
        </w:rPr>
        <w:t xml:space="preserve"> legis ai fini dell’accesso a tale</w:t>
      </w:r>
      <w:r w:rsidR="005A5616">
        <w:rPr>
          <w:sz w:val="20"/>
          <w:szCs w:val="20"/>
        </w:rPr>
        <w:t xml:space="preserve"> </w:t>
      </w:r>
      <w:r w:rsidRPr="00FD398E">
        <w:rPr>
          <w:sz w:val="20"/>
          <w:szCs w:val="20"/>
        </w:rPr>
        <w:t>classe di concorso (art. 1, comma 2 bis del decreto-legge 3 luglio 2001, n. 255, convertito con modificazioni dalla L. n.</w:t>
      </w:r>
      <w:r w:rsidR="005A5616">
        <w:rPr>
          <w:sz w:val="20"/>
          <w:szCs w:val="20"/>
        </w:rPr>
        <w:t xml:space="preserve"> </w:t>
      </w:r>
      <w:r w:rsidRPr="00FD398E">
        <w:rPr>
          <w:sz w:val="20"/>
          <w:szCs w:val="20"/>
        </w:rPr>
        <w:t>333/2001; art. 2, comma 4 bis del decreto-legge n. 97/2004, convertito con modificazioni dalla L. n. 143/2004; art. 1,</w:t>
      </w:r>
      <w:r w:rsidR="005A5616">
        <w:rPr>
          <w:sz w:val="20"/>
          <w:szCs w:val="20"/>
        </w:rPr>
        <w:t xml:space="preserve"> </w:t>
      </w:r>
      <w:r w:rsidRPr="00FD398E">
        <w:rPr>
          <w:sz w:val="20"/>
          <w:szCs w:val="20"/>
        </w:rPr>
        <w:t>comma 605 L. n. 296/2006).</w:t>
      </w:r>
      <w:r w:rsidR="005A5616">
        <w:rPr>
          <w:sz w:val="20"/>
          <w:szCs w:val="20"/>
        </w:rPr>
        <w:t xml:space="preserve"> </w:t>
      </w:r>
      <w:r w:rsidRPr="00FD398E">
        <w:rPr>
          <w:sz w:val="20"/>
          <w:szCs w:val="20"/>
        </w:rPr>
        <w:t>99</w:t>
      </w:r>
      <w:r w:rsidR="005A5616">
        <w:rPr>
          <w:sz w:val="20"/>
          <w:szCs w:val="20"/>
        </w:rPr>
        <w:t xml:space="preserve"> </w:t>
      </w:r>
    </w:p>
    <w:p w14:paraId="5EDB96D9" w14:textId="77777777" w:rsidR="00FD398E" w:rsidRPr="00FD398E" w:rsidRDefault="00FD398E" w:rsidP="007A4134">
      <w:pPr>
        <w:spacing w:before="41"/>
        <w:ind w:left="282"/>
        <w:jc w:val="both"/>
        <w:rPr>
          <w:sz w:val="20"/>
          <w:szCs w:val="20"/>
        </w:rPr>
      </w:pPr>
      <w:r w:rsidRPr="00FD398E">
        <w:rPr>
          <w:sz w:val="20"/>
          <w:szCs w:val="20"/>
        </w:rPr>
        <w:t>(13) Il punteggio può essere attribuito anche al personale diplomato.</w:t>
      </w:r>
    </w:p>
    <w:p w14:paraId="2936EEF5" w14:textId="77777777" w:rsidR="00FD398E" w:rsidRPr="00FD398E" w:rsidRDefault="00FD398E" w:rsidP="007A4134">
      <w:pPr>
        <w:spacing w:before="41"/>
        <w:ind w:left="282"/>
        <w:jc w:val="both"/>
        <w:rPr>
          <w:sz w:val="20"/>
          <w:szCs w:val="20"/>
        </w:rPr>
      </w:pPr>
      <w:r w:rsidRPr="00FD398E">
        <w:rPr>
          <w:sz w:val="20"/>
          <w:szCs w:val="20"/>
        </w:rPr>
        <w:t>(14) I corsi tenuti a decorrere dall’anno accademico 2005/06 saranno valutati esclusivamente se di durata annuale, con</w:t>
      </w:r>
      <w:r w:rsidR="005A5616">
        <w:rPr>
          <w:sz w:val="20"/>
          <w:szCs w:val="20"/>
        </w:rPr>
        <w:t xml:space="preserve"> </w:t>
      </w:r>
      <w:r w:rsidRPr="00FD398E">
        <w:rPr>
          <w:sz w:val="20"/>
          <w:szCs w:val="20"/>
        </w:rPr>
        <w:t>1500 ore complessive di impegno, con un riconoscimento di 60 CFU e con esame finale.</w:t>
      </w:r>
    </w:p>
    <w:p w14:paraId="3B79E49A" w14:textId="77777777" w:rsidR="00FD398E" w:rsidRPr="00FD398E" w:rsidRDefault="00FD398E" w:rsidP="007A4134">
      <w:pPr>
        <w:spacing w:before="41"/>
        <w:ind w:left="282"/>
        <w:jc w:val="both"/>
        <w:rPr>
          <w:sz w:val="20"/>
          <w:szCs w:val="20"/>
        </w:rPr>
      </w:pPr>
      <w:r w:rsidRPr="00FD398E">
        <w:rPr>
          <w:sz w:val="20"/>
          <w:szCs w:val="20"/>
        </w:rPr>
        <w:t>(15) Limitatamente alla mobilità nell’ambito dell’insegnamento della religione cattolica sono considerati validi i titoli previsti</w:t>
      </w:r>
      <w:r w:rsidR="005A5616">
        <w:rPr>
          <w:sz w:val="20"/>
          <w:szCs w:val="20"/>
        </w:rPr>
        <w:t xml:space="preserve"> </w:t>
      </w:r>
      <w:r w:rsidRPr="00FD398E">
        <w:rPr>
          <w:sz w:val="20"/>
          <w:szCs w:val="20"/>
        </w:rPr>
        <w:t>dal D.P.R. 751/85 e specificati dal decreto ministeriale 15.7.87, dal decreto ministeriale 26 settembre 1996, n. 611, nonché</w:t>
      </w:r>
      <w:r w:rsidR="005A5616">
        <w:rPr>
          <w:sz w:val="20"/>
          <w:szCs w:val="20"/>
        </w:rPr>
        <w:t xml:space="preserve"> </w:t>
      </w:r>
      <w:r w:rsidRPr="00FD398E">
        <w:rPr>
          <w:sz w:val="20"/>
          <w:szCs w:val="20"/>
        </w:rPr>
        <w:t>dal D.P.R. 175/2012 e specificati dal decreto ministeriale 70 del 25.7.2020.</w:t>
      </w:r>
    </w:p>
    <w:p w14:paraId="4E43B93E" w14:textId="77777777" w:rsidR="00FD398E" w:rsidRPr="00FD398E" w:rsidRDefault="00FD398E" w:rsidP="007A4134">
      <w:pPr>
        <w:spacing w:before="41"/>
        <w:ind w:left="282"/>
        <w:jc w:val="both"/>
        <w:rPr>
          <w:sz w:val="20"/>
          <w:szCs w:val="20"/>
        </w:rPr>
      </w:pPr>
      <w:r w:rsidRPr="00FD398E">
        <w:rPr>
          <w:sz w:val="20"/>
          <w:szCs w:val="20"/>
        </w:rPr>
        <w:t>(16) Il punteggio viene attribuito per il conseguimento di un solo titolo linguistico.</w:t>
      </w:r>
    </w:p>
    <w:p w14:paraId="17265C70" w14:textId="77777777" w:rsidR="00FD398E" w:rsidRPr="00FD398E" w:rsidRDefault="00FD398E" w:rsidP="007A4134">
      <w:pPr>
        <w:spacing w:before="41"/>
        <w:ind w:left="282"/>
        <w:jc w:val="both"/>
        <w:rPr>
          <w:sz w:val="20"/>
          <w:szCs w:val="20"/>
        </w:rPr>
      </w:pPr>
      <w:r w:rsidRPr="00FD398E">
        <w:rPr>
          <w:sz w:val="20"/>
          <w:szCs w:val="20"/>
        </w:rPr>
        <w:t>(17) "Sono considerati validi i titoli conseguiti all'estero che hanno ottenuto dagli organi competenti il riconoscimento</w:t>
      </w:r>
      <w:r w:rsidR="005A5616">
        <w:rPr>
          <w:sz w:val="20"/>
          <w:szCs w:val="20"/>
        </w:rPr>
        <w:t xml:space="preserve"> </w:t>
      </w:r>
      <w:r w:rsidRPr="00FD398E">
        <w:rPr>
          <w:sz w:val="20"/>
          <w:szCs w:val="20"/>
        </w:rPr>
        <w:t>accademico o il riconoscimento finalizzato, ai sensi della normativa vigente”.</w:t>
      </w:r>
    </w:p>
    <w:sectPr w:rsidR="00FD398E" w:rsidRPr="00FD398E" w:rsidSect="00FD398E">
      <w:footerReference w:type="default" r:id="rId9"/>
      <w:pgSz w:w="11910" w:h="16840"/>
      <w:pgMar w:top="1120" w:right="992" w:bottom="800" w:left="850" w:header="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09172" w14:textId="77777777" w:rsidR="009C6476" w:rsidRDefault="009C6476">
      <w:r>
        <w:separator/>
      </w:r>
    </w:p>
  </w:endnote>
  <w:endnote w:type="continuationSeparator" w:id="0">
    <w:p w14:paraId="24702564" w14:textId="77777777" w:rsidR="009C6476" w:rsidRDefault="009C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3A64" w14:textId="77777777" w:rsidR="00044695" w:rsidRDefault="001B26A3">
    <w:pPr>
      <w:pStyle w:val="Corpotesto"/>
      <w:spacing w:line="14" w:lineRule="auto"/>
      <w:ind w:left="0"/>
      <w:jc w:val="left"/>
      <w:rPr>
        <w:sz w:val="20"/>
      </w:rPr>
    </w:pPr>
    <w:r>
      <w:rPr>
        <w:noProof/>
        <w:sz w:val="20"/>
        <w:lang w:eastAsia="it-IT"/>
      </w:rPr>
      <mc:AlternateContent>
        <mc:Choice Requires="wps">
          <w:drawing>
            <wp:anchor distT="0" distB="0" distL="0" distR="0" simplePos="0" relativeHeight="251656704" behindDoc="1" locked="0" layoutInCell="1" allowOverlap="1" wp14:anchorId="3C45E007" wp14:editId="5FB04E53">
              <wp:simplePos x="0" y="0"/>
              <wp:positionH relativeFrom="page">
                <wp:posOffset>3712464</wp:posOffset>
              </wp:positionH>
              <wp:positionV relativeFrom="page">
                <wp:posOffset>10388218</wp:posOffset>
              </wp:positionV>
              <wp:extent cx="14732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63FA6101" w14:textId="77777777" w:rsidR="00044695" w:rsidRDefault="001B26A3">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4</w:t>
                          </w:r>
                          <w:r>
                            <w:rPr>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2.3pt;margin-top:817.95pt;width:11.6pt;height:1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" filled="f" stroked="f">
              <v:path arrowok="t"/>
              <v:textbox inset="0,0,0,0">
                <w:txbxContent>
                  <w:p w:rsidR="00044695" w:rsidRDefault="001B26A3">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4</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E34B" w14:textId="77777777" w:rsidR="00044695" w:rsidRDefault="001B26A3">
    <w:pPr>
      <w:pStyle w:val="Corpotesto"/>
      <w:spacing w:line="14" w:lineRule="auto"/>
      <w:ind w:left="0"/>
      <w:jc w:val="left"/>
      <w:rPr>
        <w:sz w:val="20"/>
      </w:rPr>
    </w:pPr>
    <w:r>
      <w:rPr>
        <w:noProof/>
        <w:sz w:val="20"/>
        <w:lang w:eastAsia="it-IT"/>
      </w:rPr>
      <mc:AlternateContent>
        <mc:Choice Requires="wps">
          <w:drawing>
            <wp:anchor distT="0" distB="0" distL="0" distR="0" simplePos="0" relativeHeight="251658752" behindDoc="1" locked="0" layoutInCell="1" allowOverlap="1" wp14:anchorId="09B9A192" wp14:editId="3178023B">
              <wp:simplePos x="0" y="0"/>
              <wp:positionH relativeFrom="page">
                <wp:posOffset>3712464</wp:posOffset>
              </wp:positionH>
              <wp:positionV relativeFrom="page">
                <wp:posOffset>10388218</wp:posOffset>
              </wp:positionV>
              <wp:extent cx="14732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1A30C9D1" w14:textId="77777777" w:rsidR="00044695" w:rsidRDefault="001B26A3">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10</w:t>
                          </w:r>
                          <w:r>
                            <w:rPr>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292.3pt;margin-top:817.95pt;width:11.6pt;height:1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" filled="f" stroked="f">
              <v:path arrowok="t"/>
              <v:textbox inset="0,0,0,0">
                <w:txbxContent>
                  <w:p w:rsidR="00044695" w:rsidRDefault="001B26A3">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noProof/>
                        <w:spacing w:val="-10"/>
                        <w:sz w:val="18"/>
                      </w:rPr>
                      <w:t>10</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9125" w14:textId="77777777" w:rsidR="009C6476" w:rsidRDefault="009C6476">
      <w:r>
        <w:separator/>
      </w:r>
    </w:p>
  </w:footnote>
  <w:footnote w:type="continuationSeparator" w:id="0">
    <w:p w14:paraId="7911D503" w14:textId="77777777" w:rsidR="009C6476" w:rsidRDefault="009C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F205C"/>
    <w:multiLevelType w:val="hybridMultilevel"/>
    <w:tmpl w:val="1D6AD550"/>
    <w:lvl w:ilvl="0" w:tplc="F1841AF4">
      <w:numFmt w:val="bullet"/>
      <w:lvlText w:val="–"/>
      <w:lvlJc w:val="left"/>
      <w:pPr>
        <w:ind w:left="531" w:hanging="144"/>
      </w:pPr>
      <w:rPr>
        <w:rFonts w:ascii="Calibri" w:eastAsia="Calibri" w:hAnsi="Calibri" w:cs="Calibri" w:hint="default"/>
        <w:b w:val="0"/>
        <w:bCs w:val="0"/>
        <w:i w:val="0"/>
        <w:iCs w:val="0"/>
        <w:spacing w:val="0"/>
        <w:w w:val="99"/>
        <w:sz w:val="20"/>
        <w:szCs w:val="20"/>
        <w:lang w:val="it-IT" w:eastAsia="en-US" w:bidi="ar-SA"/>
      </w:rPr>
    </w:lvl>
    <w:lvl w:ilvl="1" w:tplc="8BCCB19C">
      <w:numFmt w:val="bullet"/>
      <w:lvlText w:val="•"/>
      <w:lvlJc w:val="left"/>
      <w:pPr>
        <w:ind w:left="1200" w:hanging="144"/>
      </w:pPr>
      <w:rPr>
        <w:rFonts w:hint="default"/>
        <w:lang w:val="it-IT" w:eastAsia="en-US" w:bidi="ar-SA"/>
      </w:rPr>
    </w:lvl>
    <w:lvl w:ilvl="2" w:tplc="502E61F8">
      <w:numFmt w:val="bullet"/>
      <w:lvlText w:val="•"/>
      <w:lvlJc w:val="left"/>
      <w:pPr>
        <w:ind w:left="1860" w:hanging="144"/>
      </w:pPr>
      <w:rPr>
        <w:rFonts w:hint="default"/>
        <w:lang w:val="it-IT" w:eastAsia="en-US" w:bidi="ar-SA"/>
      </w:rPr>
    </w:lvl>
    <w:lvl w:ilvl="3" w:tplc="C090D0A0">
      <w:numFmt w:val="bullet"/>
      <w:lvlText w:val="•"/>
      <w:lvlJc w:val="left"/>
      <w:pPr>
        <w:ind w:left="2520" w:hanging="144"/>
      </w:pPr>
      <w:rPr>
        <w:rFonts w:hint="default"/>
        <w:lang w:val="it-IT" w:eastAsia="en-US" w:bidi="ar-SA"/>
      </w:rPr>
    </w:lvl>
    <w:lvl w:ilvl="4" w:tplc="1C7C1544">
      <w:numFmt w:val="bullet"/>
      <w:lvlText w:val="•"/>
      <w:lvlJc w:val="left"/>
      <w:pPr>
        <w:ind w:left="3180" w:hanging="144"/>
      </w:pPr>
      <w:rPr>
        <w:rFonts w:hint="default"/>
        <w:lang w:val="it-IT" w:eastAsia="en-US" w:bidi="ar-SA"/>
      </w:rPr>
    </w:lvl>
    <w:lvl w:ilvl="5" w:tplc="13D2CF5A">
      <w:numFmt w:val="bullet"/>
      <w:lvlText w:val="•"/>
      <w:lvlJc w:val="left"/>
      <w:pPr>
        <w:ind w:left="3841" w:hanging="144"/>
      </w:pPr>
      <w:rPr>
        <w:rFonts w:hint="default"/>
        <w:lang w:val="it-IT" w:eastAsia="en-US" w:bidi="ar-SA"/>
      </w:rPr>
    </w:lvl>
    <w:lvl w:ilvl="6" w:tplc="30D6E8FA">
      <w:numFmt w:val="bullet"/>
      <w:lvlText w:val="•"/>
      <w:lvlJc w:val="left"/>
      <w:pPr>
        <w:ind w:left="4501" w:hanging="144"/>
      </w:pPr>
      <w:rPr>
        <w:rFonts w:hint="default"/>
        <w:lang w:val="it-IT" w:eastAsia="en-US" w:bidi="ar-SA"/>
      </w:rPr>
    </w:lvl>
    <w:lvl w:ilvl="7" w:tplc="5A60A4CE">
      <w:numFmt w:val="bullet"/>
      <w:lvlText w:val="•"/>
      <w:lvlJc w:val="left"/>
      <w:pPr>
        <w:ind w:left="5161" w:hanging="144"/>
      </w:pPr>
      <w:rPr>
        <w:rFonts w:hint="default"/>
        <w:lang w:val="it-IT" w:eastAsia="en-US" w:bidi="ar-SA"/>
      </w:rPr>
    </w:lvl>
    <w:lvl w:ilvl="8" w:tplc="212AB14E">
      <w:numFmt w:val="bullet"/>
      <w:lvlText w:val="•"/>
      <w:lvlJc w:val="left"/>
      <w:pPr>
        <w:ind w:left="5821" w:hanging="144"/>
      </w:pPr>
      <w:rPr>
        <w:rFonts w:hint="default"/>
        <w:lang w:val="it-IT" w:eastAsia="en-US" w:bidi="ar-SA"/>
      </w:rPr>
    </w:lvl>
  </w:abstractNum>
  <w:abstractNum w:abstractNumId="1" w15:restartNumberingAfterBreak="0">
    <w:nsid w:val="205B0999"/>
    <w:multiLevelType w:val="hybridMultilevel"/>
    <w:tmpl w:val="A4C2211E"/>
    <w:lvl w:ilvl="0" w:tplc="E0EC4C16">
      <w:numFmt w:val="bullet"/>
      <w:lvlText w:val="-"/>
      <w:lvlJc w:val="left"/>
      <w:pPr>
        <w:ind w:left="282" w:hanging="87"/>
      </w:pPr>
      <w:rPr>
        <w:rFonts w:ascii="Calibri" w:eastAsia="Calibri" w:hAnsi="Calibri" w:cs="Calibri" w:hint="default"/>
        <w:spacing w:val="0"/>
        <w:w w:val="100"/>
        <w:lang w:val="it-IT" w:eastAsia="en-US" w:bidi="ar-SA"/>
      </w:rPr>
    </w:lvl>
    <w:lvl w:ilvl="1" w:tplc="51DAA31E">
      <w:numFmt w:val="bullet"/>
      <w:lvlText w:val="•"/>
      <w:lvlJc w:val="left"/>
      <w:pPr>
        <w:ind w:left="1258" w:hanging="87"/>
      </w:pPr>
      <w:rPr>
        <w:rFonts w:hint="default"/>
        <w:lang w:val="it-IT" w:eastAsia="en-US" w:bidi="ar-SA"/>
      </w:rPr>
    </w:lvl>
    <w:lvl w:ilvl="2" w:tplc="37A04A54">
      <w:numFmt w:val="bullet"/>
      <w:lvlText w:val="•"/>
      <w:lvlJc w:val="left"/>
      <w:pPr>
        <w:ind w:left="2236" w:hanging="87"/>
      </w:pPr>
      <w:rPr>
        <w:rFonts w:hint="default"/>
        <w:lang w:val="it-IT" w:eastAsia="en-US" w:bidi="ar-SA"/>
      </w:rPr>
    </w:lvl>
    <w:lvl w:ilvl="3" w:tplc="FD8435BC">
      <w:numFmt w:val="bullet"/>
      <w:lvlText w:val="•"/>
      <w:lvlJc w:val="left"/>
      <w:pPr>
        <w:ind w:left="3215" w:hanging="87"/>
      </w:pPr>
      <w:rPr>
        <w:rFonts w:hint="default"/>
        <w:lang w:val="it-IT" w:eastAsia="en-US" w:bidi="ar-SA"/>
      </w:rPr>
    </w:lvl>
    <w:lvl w:ilvl="4" w:tplc="CAFE0FDA">
      <w:numFmt w:val="bullet"/>
      <w:lvlText w:val="•"/>
      <w:lvlJc w:val="left"/>
      <w:pPr>
        <w:ind w:left="4193" w:hanging="87"/>
      </w:pPr>
      <w:rPr>
        <w:rFonts w:hint="default"/>
        <w:lang w:val="it-IT" w:eastAsia="en-US" w:bidi="ar-SA"/>
      </w:rPr>
    </w:lvl>
    <w:lvl w:ilvl="5" w:tplc="9C781B8E">
      <w:numFmt w:val="bullet"/>
      <w:lvlText w:val="•"/>
      <w:lvlJc w:val="left"/>
      <w:pPr>
        <w:ind w:left="5172" w:hanging="87"/>
      </w:pPr>
      <w:rPr>
        <w:rFonts w:hint="default"/>
        <w:lang w:val="it-IT" w:eastAsia="en-US" w:bidi="ar-SA"/>
      </w:rPr>
    </w:lvl>
    <w:lvl w:ilvl="6" w:tplc="5E101B5E">
      <w:numFmt w:val="bullet"/>
      <w:lvlText w:val="•"/>
      <w:lvlJc w:val="left"/>
      <w:pPr>
        <w:ind w:left="6150" w:hanging="87"/>
      </w:pPr>
      <w:rPr>
        <w:rFonts w:hint="default"/>
        <w:lang w:val="it-IT" w:eastAsia="en-US" w:bidi="ar-SA"/>
      </w:rPr>
    </w:lvl>
    <w:lvl w:ilvl="7" w:tplc="409AEA06">
      <w:numFmt w:val="bullet"/>
      <w:lvlText w:val="•"/>
      <w:lvlJc w:val="left"/>
      <w:pPr>
        <w:ind w:left="7129" w:hanging="87"/>
      </w:pPr>
      <w:rPr>
        <w:rFonts w:hint="default"/>
        <w:lang w:val="it-IT" w:eastAsia="en-US" w:bidi="ar-SA"/>
      </w:rPr>
    </w:lvl>
    <w:lvl w:ilvl="8" w:tplc="A23E8DC8">
      <w:numFmt w:val="bullet"/>
      <w:lvlText w:val="•"/>
      <w:lvlJc w:val="left"/>
      <w:pPr>
        <w:ind w:left="8107" w:hanging="87"/>
      </w:pPr>
      <w:rPr>
        <w:rFonts w:hint="default"/>
        <w:lang w:val="it-IT" w:eastAsia="en-US" w:bidi="ar-SA"/>
      </w:rPr>
    </w:lvl>
  </w:abstractNum>
  <w:abstractNum w:abstractNumId="2" w15:restartNumberingAfterBreak="0">
    <w:nsid w:val="2B826417"/>
    <w:multiLevelType w:val="hybridMultilevel"/>
    <w:tmpl w:val="04B4A788"/>
    <w:lvl w:ilvl="0" w:tplc="AA422424">
      <w:start w:val="1"/>
      <w:numFmt w:val="lowerLetter"/>
      <w:lvlText w:val="%1)"/>
      <w:lvlJc w:val="left"/>
      <w:pPr>
        <w:ind w:left="443" w:hanging="161"/>
        <w:jc w:val="left"/>
      </w:pPr>
      <w:rPr>
        <w:rFonts w:ascii="Calibri" w:eastAsia="Calibri" w:hAnsi="Calibri" w:cs="Calibri" w:hint="default"/>
        <w:b w:val="0"/>
        <w:bCs w:val="0"/>
        <w:i w:val="0"/>
        <w:iCs w:val="0"/>
        <w:spacing w:val="-1"/>
        <w:w w:val="100"/>
        <w:sz w:val="16"/>
        <w:szCs w:val="16"/>
        <w:lang w:val="it-IT" w:eastAsia="en-US" w:bidi="ar-SA"/>
      </w:rPr>
    </w:lvl>
    <w:lvl w:ilvl="1" w:tplc="D4AC7888">
      <w:numFmt w:val="bullet"/>
      <w:lvlText w:val="•"/>
      <w:lvlJc w:val="left"/>
      <w:pPr>
        <w:ind w:left="1402" w:hanging="161"/>
      </w:pPr>
      <w:rPr>
        <w:rFonts w:hint="default"/>
        <w:lang w:val="it-IT" w:eastAsia="en-US" w:bidi="ar-SA"/>
      </w:rPr>
    </w:lvl>
    <w:lvl w:ilvl="2" w:tplc="98127B20">
      <w:numFmt w:val="bullet"/>
      <w:lvlText w:val="•"/>
      <w:lvlJc w:val="left"/>
      <w:pPr>
        <w:ind w:left="2364" w:hanging="161"/>
      </w:pPr>
      <w:rPr>
        <w:rFonts w:hint="default"/>
        <w:lang w:val="it-IT" w:eastAsia="en-US" w:bidi="ar-SA"/>
      </w:rPr>
    </w:lvl>
    <w:lvl w:ilvl="3" w:tplc="05943CA4">
      <w:numFmt w:val="bullet"/>
      <w:lvlText w:val="•"/>
      <w:lvlJc w:val="left"/>
      <w:pPr>
        <w:ind w:left="3327" w:hanging="161"/>
      </w:pPr>
      <w:rPr>
        <w:rFonts w:hint="default"/>
        <w:lang w:val="it-IT" w:eastAsia="en-US" w:bidi="ar-SA"/>
      </w:rPr>
    </w:lvl>
    <w:lvl w:ilvl="4" w:tplc="B4942230">
      <w:numFmt w:val="bullet"/>
      <w:lvlText w:val="•"/>
      <w:lvlJc w:val="left"/>
      <w:pPr>
        <w:ind w:left="4289" w:hanging="161"/>
      </w:pPr>
      <w:rPr>
        <w:rFonts w:hint="default"/>
        <w:lang w:val="it-IT" w:eastAsia="en-US" w:bidi="ar-SA"/>
      </w:rPr>
    </w:lvl>
    <w:lvl w:ilvl="5" w:tplc="16A63830">
      <w:numFmt w:val="bullet"/>
      <w:lvlText w:val="•"/>
      <w:lvlJc w:val="left"/>
      <w:pPr>
        <w:ind w:left="5252" w:hanging="161"/>
      </w:pPr>
      <w:rPr>
        <w:rFonts w:hint="default"/>
        <w:lang w:val="it-IT" w:eastAsia="en-US" w:bidi="ar-SA"/>
      </w:rPr>
    </w:lvl>
    <w:lvl w:ilvl="6" w:tplc="E14833CC">
      <w:numFmt w:val="bullet"/>
      <w:lvlText w:val="•"/>
      <w:lvlJc w:val="left"/>
      <w:pPr>
        <w:ind w:left="6214" w:hanging="161"/>
      </w:pPr>
      <w:rPr>
        <w:rFonts w:hint="default"/>
        <w:lang w:val="it-IT" w:eastAsia="en-US" w:bidi="ar-SA"/>
      </w:rPr>
    </w:lvl>
    <w:lvl w:ilvl="7" w:tplc="888CFC68">
      <w:numFmt w:val="bullet"/>
      <w:lvlText w:val="•"/>
      <w:lvlJc w:val="left"/>
      <w:pPr>
        <w:ind w:left="7177" w:hanging="161"/>
      </w:pPr>
      <w:rPr>
        <w:rFonts w:hint="default"/>
        <w:lang w:val="it-IT" w:eastAsia="en-US" w:bidi="ar-SA"/>
      </w:rPr>
    </w:lvl>
    <w:lvl w:ilvl="8" w:tplc="BB50600C">
      <w:numFmt w:val="bullet"/>
      <w:lvlText w:val="•"/>
      <w:lvlJc w:val="left"/>
      <w:pPr>
        <w:ind w:left="8139" w:hanging="161"/>
      </w:pPr>
      <w:rPr>
        <w:rFonts w:hint="default"/>
        <w:lang w:val="it-IT" w:eastAsia="en-US" w:bidi="ar-SA"/>
      </w:rPr>
    </w:lvl>
  </w:abstractNum>
  <w:abstractNum w:abstractNumId="3" w15:restartNumberingAfterBreak="0">
    <w:nsid w:val="2E64725E"/>
    <w:multiLevelType w:val="hybridMultilevel"/>
    <w:tmpl w:val="BE5E9D64"/>
    <w:lvl w:ilvl="0" w:tplc="71265736">
      <w:numFmt w:val="bullet"/>
      <w:lvlText w:val="–"/>
      <w:lvlJc w:val="left"/>
      <w:pPr>
        <w:ind w:left="496" w:hanging="145"/>
      </w:pPr>
      <w:rPr>
        <w:rFonts w:ascii="Calibri" w:eastAsia="Calibri" w:hAnsi="Calibri" w:cs="Calibri" w:hint="default"/>
        <w:b w:val="0"/>
        <w:bCs w:val="0"/>
        <w:i w:val="0"/>
        <w:iCs w:val="0"/>
        <w:spacing w:val="0"/>
        <w:w w:val="99"/>
        <w:sz w:val="20"/>
        <w:szCs w:val="20"/>
        <w:lang w:val="it-IT" w:eastAsia="en-US" w:bidi="ar-SA"/>
      </w:rPr>
    </w:lvl>
    <w:lvl w:ilvl="1" w:tplc="156AEC1C">
      <w:numFmt w:val="bullet"/>
      <w:lvlText w:val="•"/>
      <w:lvlJc w:val="left"/>
      <w:pPr>
        <w:ind w:left="1164" w:hanging="145"/>
      </w:pPr>
      <w:rPr>
        <w:rFonts w:hint="default"/>
        <w:lang w:val="it-IT" w:eastAsia="en-US" w:bidi="ar-SA"/>
      </w:rPr>
    </w:lvl>
    <w:lvl w:ilvl="2" w:tplc="6BD09A66">
      <w:numFmt w:val="bullet"/>
      <w:lvlText w:val="•"/>
      <w:lvlJc w:val="left"/>
      <w:pPr>
        <w:ind w:left="1828" w:hanging="145"/>
      </w:pPr>
      <w:rPr>
        <w:rFonts w:hint="default"/>
        <w:lang w:val="it-IT" w:eastAsia="en-US" w:bidi="ar-SA"/>
      </w:rPr>
    </w:lvl>
    <w:lvl w:ilvl="3" w:tplc="D3667C1E">
      <w:numFmt w:val="bullet"/>
      <w:lvlText w:val="•"/>
      <w:lvlJc w:val="left"/>
      <w:pPr>
        <w:ind w:left="2492" w:hanging="145"/>
      </w:pPr>
      <w:rPr>
        <w:rFonts w:hint="default"/>
        <w:lang w:val="it-IT" w:eastAsia="en-US" w:bidi="ar-SA"/>
      </w:rPr>
    </w:lvl>
    <w:lvl w:ilvl="4" w:tplc="2D66EF00">
      <w:numFmt w:val="bullet"/>
      <w:lvlText w:val="•"/>
      <w:lvlJc w:val="left"/>
      <w:pPr>
        <w:ind w:left="3156" w:hanging="145"/>
      </w:pPr>
      <w:rPr>
        <w:rFonts w:hint="default"/>
        <w:lang w:val="it-IT" w:eastAsia="en-US" w:bidi="ar-SA"/>
      </w:rPr>
    </w:lvl>
    <w:lvl w:ilvl="5" w:tplc="92565A38">
      <w:numFmt w:val="bullet"/>
      <w:lvlText w:val="•"/>
      <w:lvlJc w:val="left"/>
      <w:pPr>
        <w:ind w:left="3821" w:hanging="145"/>
      </w:pPr>
      <w:rPr>
        <w:rFonts w:hint="default"/>
        <w:lang w:val="it-IT" w:eastAsia="en-US" w:bidi="ar-SA"/>
      </w:rPr>
    </w:lvl>
    <w:lvl w:ilvl="6" w:tplc="A6381E50">
      <w:numFmt w:val="bullet"/>
      <w:lvlText w:val="•"/>
      <w:lvlJc w:val="left"/>
      <w:pPr>
        <w:ind w:left="4485" w:hanging="145"/>
      </w:pPr>
      <w:rPr>
        <w:rFonts w:hint="default"/>
        <w:lang w:val="it-IT" w:eastAsia="en-US" w:bidi="ar-SA"/>
      </w:rPr>
    </w:lvl>
    <w:lvl w:ilvl="7" w:tplc="6E9CE90E">
      <w:numFmt w:val="bullet"/>
      <w:lvlText w:val="•"/>
      <w:lvlJc w:val="left"/>
      <w:pPr>
        <w:ind w:left="5149" w:hanging="145"/>
      </w:pPr>
      <w:rPr>
        <w:rFonts w:hint="default"/>
        <w:lang w:val="it-IT" w:eastAsia="en-US" w:bidi="ar-SA"/>
      </w:rPr>
    </w:lvl>
    <w:lvl w:ilvl="8" w:tplc="50542FBA">
      <w:numFmt w:val="bullet"/>
      <w:lvlText w:val="•"/>
      <w:lvlJc w:val="left"/>
      <w:pPr>
        <w:ind w:left="5813" w:hanging="145"/>
      </w:pPr>
      <w:rPr>
        <w:rFonts w:hint="default"/>
        <w:lang w:val="it-IT" w:eastAsia="en-US" w:bidi="ar-SA"/>
      </w:rPr>
    </w:lvl>
  </w:abstractNum>
  <w:abstractNum w:abstractNumId="4" w15:restartNumberingAfterBreak="0">
    <w:nsid w:val="39ED0561"/>
    <w:multiLevelType w:val="hybridMultilevel"/>
    <w:tmpl w:val="FF4823FE"/>
    <w:lvl w:ilvl="0" w:tplc="33687528">
      <w:start w:val="3"/>
      <w:numFmt w:val="upperLetter"/>
      <w:lvlText w:val="%1)"/>
      <w:lvlJc w:val="left"/>
      <w:pPr>
        <w:ind w:left="210" w:hanging="212"/>
        <w:jc w:val="left"/>
      </w:pPr>
      <w:rPr>
        <w:rFonts w:ascii="Calibri" w:eastAsia="Calibri" w:hAnsi="Calibri" w:cs="Calibri" w:hint="default"/>
        <w:b w:val="0"/>
        <w:bCs w:val="0"/>
        <w:i w:val="0"/>
        <w:iCs w:val="0"/>
        <w:spacing w:val="-1"/>
        <w:w w:val="99"/>
        <w:sz w:val="20"/>
        <w:szCs w:val="20"/>
        <w:lang w:val="it-IT" w:eastAsia="en-US" w:bidi="ar-SA"/>
      </w:rPr>
    </w:lvl>
    <w:lvl w:ilvl="1" w:tplc="1DD4A6D2">
      <w:numFmt w:val="bullet"/>
      <w:lvlText w:val="–"/>
      <w:lvlJc w:val="left"/>
      <w:pPr>
        <w:ind w:left="395" w:hanging="145"/>
      </w:pPr>
      <w:rPr>
        <w:rFonts w:ascii="Calibri" w:eastAsia="Calibri" w:hAnsi="Calibri" w:cs="Calibri" w:hint="default"/>
        <w:spacing w:val="0"/>
        <w:w w:val="99"/>
        <w:lang w:val="it-IT" w:eastAsia="en-US" w:bidi="ar-SA"/>
      </w:rPr>
    </w:lvl>
    <w:lvl w:ilvl="2" w:tplc="6E2048E6">
      <w:numFmt w:val="bullet"/>
      <w:lvlText w:val="•"/>
      <w:lvlJc w:val="left"/>
      <w:pPr>
        <w:ind w:left="1149" w:hanging="145"/>
      </w:pPr>
      <w:rPr>
        <w:rFonts w:hint="default"/>
        <w:lang w:val="it-IT" w:eastAsia="en-US" w:bidi="ar-SA"/>
      </w:rPr>
    </w:lvl>
    <w:lvl w:ilvl="3" w:tplc="0EF66B3E">
      <w:numFmt w:val="bullet"/>
      <w:lvlText w:val="•"/>
      <w:lvlJc w:val="left"/>
      <w:pPr>
        <w:ind w:left="1898" w:hanging="145"/>
      </w:pPr>
      <w:rPr>
        <w:rFonts w:hint="default"/>
        <w:lang w:val="it-IT" w:eastAsia="en-US" w:bidi="ar-SA"/>
      </w:rPr>
    </w:lvl>
    <w:lvl w:ilvl="4" w:tplc="95E84A58">
      <w:numFmt w:val="bullet"/>
      <w:lvlText w:val="•"/>
      <w:lvlJc w:val="left"/>
      <w:pPr>
        <w:ind w:left="2647" w:hanging="145"/>
      </w:pPr>
      <w:rPr>
        <w:rFonts w:hint="default"/>
        <w:lang w:val="it-IT" w:eastAsia="en-US" w:bidi="ar-SA"/>
      </w:rPr>
    </w:lvl>
    <w:lvl w:ilvl="5" w:tplc="889431CE">
      <w:numFmt w:val="bullet"/>
      <w:lvlText w:val="•"/>
      <w:lvlJc w:val="left"/>
      <w:pPr>
        <w:ind w:left="3396" w:hanging="145"/>
      </w:pPr>
      <w:rPr>
        <w:rFonts w:hint="default"/>
        <w:lang w:val="it-IT" w:eastAsia="en-US" w:bidi="ar-SA"/>
      </w:rPr>
    </w:lvl>
    <w:lvl w:ilvl="6" w:tplc="30ACB3E8">
      <w:numFmt w:val="bullet"/>
      <w:lvlText w:val="•"/>
      <w:lvlJc w:val="left"/>
      <w:pPr>
        <w:ind w:left="4145" w:hanging="145"/>
      </w:pPr>
      <w:rPr>
        <w:rFonts w:hint="default"/>
        <w:lang w:val="it-IT" w:eastAsia="en-US" w:bidi="ar-SA"/>
      </w:rPr>
    </w:lvl>
    <w:lvl w:ilvl="7" w:tplc="6EE6FCDE">
      <w:numFmt w:val="bullet"/>
      <w:lvlText w:val="•"/>
      <w:lvlJc w:val="left"/>
      <w:pPr>
        <w:ind w:left="4894" w:hanging="145"/>
      </w:pPr>
      <w:rPr>
        <w:rFonts w:hint="default"/>
        <w:lang w:val="it-IT" w:eastAsia="en-US" w:bidi="ar-SA"/>
      </w:rPr>
    </w:lvl>
    <w:lvl w:ilvl="8" w:tplc="6E981A8C">
      <w:numFmt w:val="bullet"/>
      <w:lvlText w:val="•"/>
      <w:lvlJc w:val="left"/>
      <w:pPr>
        <w:ind w:left="5643" w:hanging="145"/>
      </w:pPr>
      <w:rPr>
        <w:rFonts w:hint="default"/>
        <w:lang w:val="it-IT" w:eastAsia="en-US" w:bidi="ar-SA"/>
      </w:rPr>
    </w:lvl>
  </w:abstractNum>
  <w:abstractNum w:abstractNumId="5" w15:restartNumberingAfterBreak="0">
    <w:nsid w:val="3CB95767"/>
    <w:multiLevelType w:val="hybridMultilevel"/>
    <w:tmpl w:val="BF56D224"/>
    <w:lvl w:ilvl="0" w:tplc="AB4652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12275C"/>
    <w:multiLevelType w:val="hybridMultilevel"/>
    <w:tmpl w:val="7F542D42"/>
    <w:lvl w:ilvl="0" w:tplc="BF8E439A">
      <w:start w:val="2"/>
      <w:numFmt w:val="upperLetter"/>
      <w:lvlText w:val="%1)"/>
      <w:lvlJc w:val="left"/>
      <w:pPr>
        <w:ind w:left="280" w:hanging="214"/>
        <w:jc w:val="left"/>
      </w:pPr>
      <w:rPr>
        <w:rFonts w:ascii="Calibri" w:eastAsia="Calibri" w:hAnsi="Calibri" w:cs="Calibri" w:hint="default"/>
        <w:b w:val="0"/>
        <w:bCs w:val="0"/>
        <w:i w:val="0"/>
        <w:iCs w:val="0"/>
        <w:spacing w:val="-1"/>
        <w:w w:val="99"/>
        <w:sz w:val="20"/>
        <w:szCs w:val="20"/>
        <w:lang w:val="it-IT" w:eastAsia="en-US" w:bidi="ar-SA"/>
      </w:rPr>
    </w:lvl>
    <w:lvl w:ilvl="1" w:tplc="DA28ECFC">
      <w:numFmt w:val="bullet"/>
      <w:lvlText w:val="–"/>
      <w:lvlJc w:val="left"/>
      <w:pPr>
        <w:ind w:left="441" w:hanging="145"/>
      </w:pPr>
      <w:rPr>
        <w:rFonts w:ascii="Calibri" w:eastAsia="Calibri" w:hAnsi="Calibri" w:cs="Calibri" w:hint="default"/>
        <w:b w:val="0"/>
        <w:bCs w:val="0"/>
        <w:i w:val="0"/>
        <w:iCs w:val="0"/>
        <w:spacing w:val="0"/>
        <w:w w:val="99"/>
        <w:sz w:val="20"/>
        <w:szCs w:val="20"/>
        <w:lang w:val="it-IT" w:eastAsia="en-US" w:bidi="ar-SA"/>
      </w:rPr>
    </w:lvl>
    <w:lvl w:ilvl="2" w:tplc="241A3DE4">
      <w:numFmt w:val="bullet"/>
      <w:lvlText w:val="•"/>
      <w:lvlJc w:val="left"/>
      <w:pPr>
        <w:ind w:left="1184" w:hanging="145"/>
      </w:pPr>
      <w:rPr>
        <w:rFonts w:hint="default"/>
        <w:lang w:val="it-IT" w:eastAsia="en-US" w:bidi="ar-SA"/>
      </w:rPr>
    </w:lvl>
    <w:lvl w:ilvl="3" w:tplc="BD38B8F0">
      <w:numFmt w:val="bullet"/>
      <w:lvlText w:val="•"/>
      <w:lvlJc w:val="left"/>
      <w:pPr>
        <w:ind w:left="1929" w:hanging="145"/>
      </w:pPr>
      <w:rPr>
        <w:rFonts w:hint="default"/>
        <w:lang w:val="it-IT" w:eastAsia="en-US" w:bidi="ar-SA"/>
      </w:rPr>
    </w:lvl>
    <w:lvl w:ilvl="4" w:tplc="736A10DC">
      <w:numFmt w:val="bullet"/>
      <w:lvlText w:val="•"/>
      <w:lvlJc w:val="left"/>
      <w:pPr>
        <w:ind w:left="2674" w:hanging="145"/>
      </w:pPr>
      <w:rPr>
        <w:rFonts w:hint="default"/>
        <w:lang w:val="it-IT" w:eastAsia="en-US" w:bidi="ar-SA"/>
      </w:rPr>
    </w:lvl>
    <w:lvl w:ilvl="5" w:tplc="11322E86">
      <w:numFmt w:val="bullet"/>
      <w:lvlText w:val="•"/>
      <w:lvlJc w:val="left"/>
      <w:pPr>
        <w:ind w:left="3418" w:hanging="145"/>
      </w:pPr>
      <w:rPr>
        <w:rFonts w:hint="default"/>
        <w:lang w:val="it-IT" w:eastAsia="en-US" w:bidi="ar-SA"/>
      </w:rPr>
    </w:lvl>
    <w:lvl w:ilvl="6" w:tplc="200845C6">
      <w:numFmt w:val="bullet"/>
      <w:lvlText w:val="•"/>
      <w:lvlJc w:val="left"/>
      <w:pPr>
        <w:ind w:left="4163" w:hanging="145"/>
      </w:pPr>
      <w:rPr>
        <w:rFonts w:hint="default"/>
        <w:lang w:val="it-IT" w:eastAsia="en-US" w:bidi="ar-SA"/>
      </w:rPr>
    </w:lvl>
    <w:lvl w:ilvl="7" w:tplc="4A74BBCE">
      <w:numFmt w:val="bullet"/>
      <w:lvlText w:val="•"/>
      <w:lvlJc w:val="left"/>
      <w:pPr>
        <w:ind w:left="4908" w:hanging="145"/>
      </w:pPr>
      <w:rPr>
        <w:rFonts w:hint="default"/>
        <w:lang w:val="it-IT" w:eastAsia="en-US" w:bidi="ar-SA"/>
      </w:rPr>
    </w:lvl>
    <w:lvl w:ilvl="8" w:tplc="4718B0CA">
      <w:numFmt w:val="bullet"/>
      <w:lvlText w:val="•"/>
      <w:lvlJc w:val="left"/>
      <w:pPr>
        <w:ind w:left="5652" w:hanging="145"/>
      </w:pPr>
      <w:rPr>
        <w:rFonts w:hint="default"/>
        <w:lang w:val="it-IT" w:eastAsia="en-US" w:bidi="ar-SA"/>
      </w:rPr>
    </w:lvl>
  </w:abstractNum>
  <w:abstractNum w:abstractNumId="7" w15:restartNumberingAfterBreak="0">
    <w:nsid w:val="4DC95E69"/>
    <w:multiLevelType w:val="hybridMultilevel"/>
    <w:tmpl w:val="461AE8CA"/>
    <w:lvl w:ilvl="0" w:tplc="47CA9552">
      <w:start w:val="3"/>
      <w:numFmt w:val="upperLetter"/>
      <w:lvlText w:val="%1)"/>
      <w:lvlJc w:val="left"/>
      <w:pPr>
        <w:ind w:left="283" w:hanging="183"/>
        <w:jc w:val="left"/>
      </w:pPr>
      <w:rPr>
        <w:rFonts w:hint="default"/>
        <w:spacing w:val="0"/>
        <w:w w:val="84"/>
        <w:lang w:val="it-IT" w:eastAsia="en-US" w:bidi="ar-SA"/>
      </w:rPr>
    </w:lvl>
    <w:lvl w:ilvl="1" w:tplc="D936AEE2">
      <w:numFmt w:val="bullet"/>
      <w:lvlText w:val="•"/>
      <w:lvlJc w:val="left"/>
      <w:pPr>
        <w:ind w:left="1258" w:hanging="183"/>
      </w:pPr>
      <w:rPr>
        <w:rFonts w:hint="default"/>
        <w:lang w:val="it-IT" w:eastAsia="en-US" w:bidi="ar-SA"/>
      </w:rPr>
    </w:lvl>
    <w:lvl w:ilvl="2" w:tplc="8E0E4572">
      <w:numFmt w:val="bullet"/>
      <w:lvlText w:val="•"/>
      <w:lvlJc w:val="left"/>
      <w:pPr>
        <w:ind w:left="2236" w:hanging="183"/>
      </w:pPr>
      <w:rPr>
        <w:rFonts w:hint="default"/>
        <w:lang w:val="it-IT" w:eastAsia="en-US" w:bidi="ar-SA"/>
      </w:rPr>
    </w:lvl>
    <w:lvl w:ilvl="3" w:tplc="A3B61E76">
      <w:numFmt w:val="bullet"/>
      <w:lvlText w:val="•"/>
      <w:lvlJc w:val="left"/>
      <w:pPr>
        <w:ind w:left="3215" w:hanging="183"/>
      </w:pPr>
      <w:rPr>
        <w:rFonts w:hint="default"/>
        <w:lang w:val="it-IT" w:eastAsia="en-US" w:bidi="ar-SA"/>
      </w:rPr>
    </w:lvl>
    <w:lvl w:ilvl="4" w:tplc="010EE848">
      <w:numFmt w:val="bullet"/>
      <w:lvlText w:val="•"/>
      <w:lvlJc w:val="left"/>
      <w:pPr>
        <w:ind w:left="4193" w:hanging="183"/>
      </w:pPr>
      <w:rPr>
        <w:rFonts w:hint="default"/>
        <w:lang w:val="it-IT" w:eastAsia="en-US" w:bidi="ar-SA"/>
      </w:rPr>
    </w:lvl>
    <w:lvl w:ilvl="5" w:tplc="B7224716">
      <w:numFmt w:val="bullet"/>
      <w:lvlText w:val="•"/>
      <w:lvlJc w:val="left"/>
      <w:pPr>
        <w:ind w:left="5172" w:hanging="183"/>
      </w:pPr>
      <w:rPr>
        <w:rFonts w:hint="default"/>
        <w:lang w:val="it-IT" w:eastAsia="en-US" w:bidi="ar-SA"/>
      </w:rPr>
    </w:lvl>
    <w:lvl w:ilvl="6" w:tplc="73F2A188">
      <w:numFmt w:val="bullet"/>
      <w:lvlText w:val="•"/>
      <w:lvlJc w:val="left"/>
      <w:pPr>
        <w:ind w:left="6150" w:hanging="183"/>
      </w:pPr>
      <w:rPr>
        <w:rFonts w:hint="default"/>
        <w:lang w:val="it-IT" w:eastAsia="en-US" w:bidi="ar-SA"/>
      </w:rPr>
    </w:lvl>
    <w:lvl w:ilvl="7" w:tplc="5CC4512E">
      <w:numFmt w:val="bullet"/>
      <w:lvlText w:val="•"/>
      <w:lvlJc w:val="left"/>
      <w:pPr>
        <w:ind w:left="7129" w:hanging="183"/>
      </w:pPr>
      <w:rPr>
        <w:rFonts w:hint="default"/>
        <w:lang w:val="it-IT" w:eastAsia="en-US" w:bidi="ar-SA"/>
      </w:rPr>
    </w:lvl>
    <w:lvl w:ilvl="8" w:tplc="BE4C1778">
      <w:numFmt w:val="bullet"/>
      <w:lvlText w:val="•"/>
      <w:lvlJc w:val="left"/>
      <w:pPr>
        <w:ind w:left="8107" w:hanging="183"/>
      </w:pPr>
      <w:rPr>
        <w:rFonts w:hint="default"/>
        <w:lang w:val="it-IT" w:eastAsia="en-US" w:bidi="ar-SA"/>
      </w:rPr>
    </w:lvl>
  </w:abstractNum>
  <w:abstractNum w:abstractNumId="8" w15:restartNumberingAfterBreak="0">
    <w:nsid w:val="4E1D6F38"/>
    <w:multiLevelType w:val="hybridMultilevel"/>
    <w:tmpl w:val="2C448F04"/>
    <w:lvl w:ilvl="0" w:tplc="0FEC2A80">
      <w:start w:val="1"/>
      <w:numFmt w:val="upperRoman"/>
      <w:lvlText w:val="%1)"/>
      <w:lvlJc w:val="left"/>
      <w:pPr>
        <w:ind w:left="356" w:hanging="248"/>
        <w:jc w:val="left"/>
      </w:pPr>
      <w:rPr>
        <w:rFonts w:ascii="Calibri" w:eastAsia="Calibri" w:hAnsi="Calibri" w:cs="Calibri" w:hint="default"/>
        <w:b w:val="0"/>
        <w:bCs w:val="0"/>
        <w:i w:val="0"/>
        <w:iCs w:val="0"/>
        <w:spacing w:val="0"/>
        <w:w w:val="99"/>
        <w:sz w:val="20"/>
        <w:szCs w:val="20"/>
        <w:lang w:val="it-IT" w:eastAsia="en-US" w:bidi="ar-SA"/>
      </w:rPr>
    </w:lvl>
    <w:lvl w:ilvl="1" w:tplc="EBF009AC">
      <w:numFmt w:val="bullet"/>
      <w:lvlText w:val="–"/>
      <w:lvlJc w:val="left"/>
      <w:pPr>
        <w:ind w:left="500" w:hanging="145"/>
      </w:pPr>
      <w:rPr>
        <w:rFonts w:ascii="Calibri" w:eastAsia="Calibri" w:hAnsi="Calibri" w:cs="Calibri" w:hint="default"/>
        <w:b w:val="0"/>
        <w:bCs w:val="0"/>
        <w:i w:val="0"/>
        <w:iCs w:val="0"/>
        <w:spacing w:val="0"/>
        <w:w w:val="99"/>
        <w:sz w:val="20"/>
        <w:szCs w:val="20"/>
        <w:lang w:val="it-IT" w:eastAsia="en-US" w:bidi="ar-SA"/>
      </w:rPr>
    </w:lvl>
    <w:lvl w:ilvl="2" w:tplc="8B2463CC">
      <w:numFmt w:val="bullet"/>
      <w:lvlText w:val="•"/>
      <w:lvlJc w:val="left"/>
      <w:pPr>
        <w:ind w:left="1285" w:hanging="145"/>
      </w:pPr>
      <w:rPr>
        <w:rFonts w:hint="default"/>
        <w:lang w:val="it-IT" w:eastAsia="en-US" w:bidi="ar-SA"/>
      </w:rPr>
    </w:lvl>
    <w:lvl w:ilvl="3" w:tplc="F5BCF98E">
      <w:numFmt w:val="bullet"/>
      <w:lvlText w:val="•"/>
      <w:lvlJc w:val="left"/>
      <w:pPr>
        <w:ind w:left="2070" w:hanging="145"/>
      </w:pPr>
      <w:rPr>
        <w:rFonts w:hint="default"/>
        <w:lang w:val="it-IT" w:eastAsia="en-US" w:bidi="ar-SA"/>
      </w:rPr>
    </w:lvl>
    <w:lvl w:ilvl="4" w:tplc="53A0B188">
      <w:numFmt w:val="bullet"/>
      <w:lvlText w:val="•"/>
      <w:lvlJc w:val="left"/>
      <w:pPr>
        <w:ind w:left="2855" w:hanging="145"/>
      </w:pPr>
      <w:rPr>
        <w:rFonts w:hint="default"/>
        <w:lang w:val="it-IT" w:eastAsia="en-US" w:bidi="ar-SA"/>
      </w:rPr>
    </w:lvl>
    <w:lvl w:ilvl="5" w:tplc="2BFEF6A0">
      <w:numFmt w:val="bullet"/>
      <w:lvlText w:val="•"/>
      <w:lvlJc w:val="left"/>
      <w:pPr>
        <w:ind w:left="3640" w:hanging="145"/>
      </w:pPr>
      <w:rPr>
        <w:rFonts w:hint="default"/>
        <w:lang w:val="it-IT" w:eastAsia="en-US" w:bidi="ar-SA"/>
      </w:rPr>
    </w:lvl>
    <w:lvl w:ilvl="6" w:tplc="DA5EFD00">
      <w:numFmt w:val="bullet"/>
      <w:lvlText w:val="•"/>
      <w:lvlJc w:val="left"/>
      <w:pPr>
        <w:ind w:left="4426" w:hanging="145"/>
      </w:pPr>
      <w:rPr>
        <w:rFonts w:hint="default"/>
        <w:lang w:val="it-IT" w:eastAsia="en-US" w:bidi="ar-SA"/>
      </w:rPr>
    </w:lvl>
    <w:lvl w:ilvl="7" w:tplc="98C8A644">
      <w:numFmt w:val="bullet"/>
      <w:lvlText w:val="•"/>
      <w:lvlJc w:val="left"/>
      <w:pPr>
        <w:ind w:left="5211" w:hanging="145"/>
      </w:pPr>
      <w:rPr>
        <w:rFonts w:hint="default"/>
        <w:lang w:val="it-IT" w:eastAsia="en-US" w:bidi="ar-SA"/>
      </w:rPr>
    </w:lvl>
    <w:lvl w:ilvl="8" w:tplc="F2BEEDC8">
      <w:numFmt w:val="bullet"/>
      <w:lvlText w:val="•"/>
      <w:lvlJc w:val="left"/>
      <w:pPr>
        <w:ind w:left="5996" w:hanging="145"/>
      </w:pPr>
      <w:rPr>
        <w:rFonts w:hint="default"/>
        <w:lang w:val="it-IT" w:eastAsia="en-US" w:bidi="ar-SA"/>
      </w:rPr>
    </w:lvl>
  </w:abstractNum>
  <w:abstractNum w:abstractNumId="9" w15:restartNumberingAfterBreak="0">
    <w:nsid w:val="4FB46E08"/>
    <w:multiLevelType w:val="hybridMultilevel"/>
    <w:tmpl w:val="0936D3A6"/>
    <w:lvl w:ilvl="0" w:tplc="47DAE5EE">
      <w:start w:val="2"/>
      <w:numFmt w:val="upperRoman"/>
      <w:lvlText w:val="%1"/>
      <w:lvlJc w:val="left"/>
      <w:pPr>
        <w:ind w:left="450" w:hanging="169"/>
        <w:jc w:val="left"/>
      </w:pPr>
      <w:rPr>
        <w:rFonts w:ascii="Calibri" w:eastAsia="Calibri" w:hAnsi="Calibri" w:cs="Calibri" w:hint="default"/>
        <w:b/>
        <w:bCs/>
        <w:i w:val="0"/>
        <w:iCs w:val="0"/>
        <w:spacing w:val="0"/>
        <w:w w:val="100"/>
        <w:sz w:val="22"/>
        <w:szCs w:val="22"/>
        <w:lang w:val="it-IT" w:eastAsia="en-US" w:bidi="ar-SA"/>
      </w:rPr>
    </w:lvl>
    <w:lvl w:ilvl="1" w:tplc="8AA43638">
      <w:start w:val="1"/>
      <w:numFmt w:val="decimal"/>
      <w:lvlText w:val="(%2)"/>
      <w:lvlJc w:val="left"/>
      <w:pPr>
        <w:ind w:left="282" w:hanging="219"/>
        <w:jc w:val="left"/>
      </w:pPr>
      <w:rPr>
        <w:rFonts w:ascii="Calibri" w:eastAsia="Calibri" w:hAnsi="Calibri" w:cs="Calibri" w:hint="default"/>
        <w:b w:val="0"/>
        <w:bCs w:val="0"/>
        <w:i w:val="0"/>
        <w:iCs w:val="0"/>
        <w:spacing w:val="-1"/>
        <w:w w:val="100"/>
        <w:sz w:val="16"/>
        <w:szCs w:val="16"/>
        <w:lang w:val="it-IT" w:eastAsia="en-US" w:bidi="ar-SA"/>
      </w:rPr>
    </w:lvl>
    <w:lvl w:ilvl="2" w:tplc="788C11CE">
      <w:numFmt w:val="bullet"/>
      <w:lvlText w:val="-"/>
      <w:lvlJc w:val="left"/>
      <w:pPr>
        <w:ind w:left="369" w:hanging="87"/>
      </w:pPr>
      <w:rPr>
        <w:rFonts w:ascii="Calibri" w:eastAsia="Calibri" w:hAnsi="Calibri" w:cs="Calibri" w:hint="default"/>
        <w:b w:val="0"/>
        <w:bCs w:val="0"/>
        <w:i w:val="0"/>
        <w:iCs w:val="0"/>
        <w:spacing w:val="0"/>
        <w:w w:val="100"/>
        <w:sz w:val="16"/>
        <w:szCs w:val="16"/>
        <w:lang w:val="it-IT" w:eastAsia="en-US" w:bidi="ar-SA"/>
      </w:rPr>
    </w:lvl>
    <w:lvl w:ilvl="3" w:tplc="598844DC">
      <w:numFmt w:val="bullet"/>
      <w:lvlText w:val="•"/>
      <w:lvlJc w:val="left"/>
      <w:pPr>
        <w:ind w:left="1660" w:hanging="87"/>
      </w:pPr>
      <w:rPr>
        <w:rFonts w:hint="default"/>
        <w:lang w:val="it-IT" w:eastAsia="en-US" w:bidi="ar-SA"/>
      </w:rPr>
    </w:lvl>
    <w:lvl w:ilvl="4" w:tplc="2E501864">
      <w:numFmt w:val="bullet"/>
      <w:lvlText w:val="•"/>
      <w:lvlJc w:val="left"/>
      <w:pPr>
        <w:ind w:left="2861" w:hanging="87"/>
      </w:pPr>
      <w:rPr>
        <w:rFonts w:hint="default"/>
        <w:lang w:val="it-IT" w:eastAsia="en-US" w:bidi="ar-SA"/>
      </w:rPr>
    </w:lvl>
    <w:lvl w:ilvl="5" w:tplc="2A320C42">
      <w:numFmt w:val="bullet"/>
      <w:lvlText w:val="•"/>
      <w:lvlJc w:val="left"/>
      <w:pPr>
        <w:ind w:left="4061" w:hanging="87"/>
      </w:pPr>
      <w:rPr>
        <w:rFonts w:hint="default"/>
        <w:lang w:val="it-IT" w:eastAsia="en-US" w:bidi="ar-SA"/>
      </w:rPr>
    </w:lvl>
    <w:lvl w:ilvl="6" w:tplc="BC9AD736">
      <w:numFmt w:val="bullet"/>
      <w:lvlText w:val="•"/>
      <w:lvlJc w:val="left"/>
      <w:pPr>
        <w:ind w:left="5262" w:hanging="87"/>
      </w:pPr>
      <w:rPr>
        <w:rFonts w:hint="default"/>
        <w:lang w:val="it-IT" w:eastAsia="en-US" w:bidi="ar-SA"/>
      </w:rPr>
    </w:lvl>
    <w:lvl w:ilvl="7" w:tplc="EC10C1DE">
      <w:numFmt w:val="bullet"/>
      <w:lvlText w:val="•"/>
      <w:lvlJc w:val="left"/>
      <w:pPr>
        <w:ind w:left="6462" w:hanging="87"/>
      </w:pPr>
      <w:rPr>
        <w:rFonts w:hint="default"/>
        <w:lang w:val="it-IT" w:eastAsia="en-US" w:bidi="ar-SA"/>
      </w:rPr>
    </w:lvl>
    <w:lvl w:ilvl="8" w:tplc="17F210EA">
      <w:numFmt w:val="bullet"/>
      <w:lvlText w:val="•"/>
      <w:lvlJc w:val="left"/>
      <w:pPr>
        <w:ind w:left="7663" w:hanging="87"/>
      </w:pPr>
      <w:rPr>
        <w:rFonts w:hint="default"/>
        <w:lang w:val="it-IT" w:eastAsia="en-US" w:bidi="ar-SA"/>
      </w:rPr>
    </w:lvl>
  </w:abstractNum>
  <w:abstractNum w:abstractNumId="10" w15:restartNumberingAfterBreak="0">
    <w:nsid w:val="5D066BA3"/>
    <w:multiLevelType w:val="hybridMultilevel"/>
    <w:tmpl w:val="3B5CCACA"/>
    <w:lvl w:ilvl="0" w:tplc="1AAA5A00">
      <w:numFmt w:val="bullet"/>
      <w:lvlText w:val="–"/>
      <w:lvlJc w:val="left"/>
      <w:pPr>
        <w:ind w:left="496" w:hanging="145"/>
      </w:pPr>
      <w:rPr>
        <w:rFonts w:ascii="Calibri" w:eastAsia="Calibri" w:hAnsi="Calibri" w:cs="Calibri" w:hint="default"/>
        <w:b w:val="0"/>
        <w:bCs w:val="0"/>
        <w:i w:val="0"/>
        <w:iCs w:val="0"/>
        <w:spacing w:val="0"/>
        <w:w w:val="99"/>
        <w:sz w:val="20"/>
        <w:szCs w:val="20"/>
        <w:lang w:val="it-IT" w:eastAsia="en-US" w:bidi="ar-SA"/>
      </w:rPr>
    </w:lvl>
    <w:lvl w:ilvl="1" w:tplc="4496A06E">
      <w:numFmt w:val="bullet"/>
      <w:lvlText w:val="•"/>
      <w:lvlJc w:val="left"/>
      <w:pPr>
        <w:ind w:left="1164" w:hanging="145"/>
      </w:pPr>
      <w:rPr>
        <w:rFonts w:hint="default"/>
        <w:lang w:val="it-IT" w:eastAsia="en-US" w:bidi="ar-SA"/>
      </w:rPr>
    </w:lvl>
    <w:lvl w:ilvl="2" w:tplc="1024A9F2">
      <w:numFmt w:val="bullet"/>
      <w:lvlText w:val="•"/>
      <w:lvlJc w:val="left"/>
      <w:pPr>
        <w:ind w:left="1828" w:hanging="145"/>
      </w:pPr>
      <w:rPr>
        <w:rFonts w:hint="default"/>
        <w:lang w:val="it-IT" w:eastAsia="en-US" w:bidi="ar-SA"/>
      </w:rPr>
    </w:lvl>
    <w:lvl w:ilvl="3" w:tplc="30E07A9A">
      <w:numFmt w:val="bullet"/>
      <w:lvlText w:val="•"/>
      <w:lvlJc w:val="left"/>
      <w:pPr>
        <w:ind w:left="2492" w:hanging="145"/>
      </w:pPr>
      <w:rPr>
        <w:rFonts w:hint="default"/>
        <w:lang w:val="it-IT" w:eastAsia="en-US" w:bidi="ar-SA"/>
      </w:rPr>
    </w:lvl>
    <w:lvl w:ilvl="4" w:tplc="C2502042">
      <w:numFmt w:val="bullet"/>
      <w:lvlText w:val="•"/>
      <w:lvlJc w:val="left"/>
      <w:pPr>
        <w:ind w:left="3156" w:hanging="145"/>
      </w:pPr>
      <w:rPr>
        <w:rFonts w:hint="default"/>
        <w:lang w:val="it-IT" w:eastAsia="en-US" w:bidi="ar-SA"/>
      </w:rPr>
    </w:lvl>
    <w:lvl w:ilvl="5" w:tplc="CB3C4858">
      <w:numFmt w:val="bullet"/>
      <w:lvlText w:val="•"/>
      <w:lvlJc w:val="left"/>
      <w:pPr>
        <w:ind w:left="3821" w:hanging="145"/>
      </w:pPr>
      <w:rPr>
        <w:rFonts w:hint="default"/>
        <w:lang w:val="it-IT" w:eastAsia="en-US" w:bidi="ar-SA"/>
      </w:rPr>
    </w:lvl>
    <w:lvl w:ilvl="6" w:tplc="F042A59E">
      <w:numFmt w:val="bullet"/>
      <w:lvlText w:val="•"/>
      <w:lvlJc w:val="left"/>
      <w:pPr>
        <w:ind w:left="4485" w:hanging="145"/>
      </w:pPr>
      <w:rPr>
        <w:rFonts w:hint="default"/>
        <w:lang w:val="it-IT" w:eastAsia="en-US" w:bidi="ar-SA"/>
      </w:rPr>
    </w:lvl>
    <w:lvl w:ilvl="7" w:tplc="173478CC">
      <w:numFmt w:val="bullet"/>
      <w:lvlText w:val="•"/>
      <w:lvlJc w:val="left"/>
      <w:pPr>
        <w:ind w:left="5149" w:hanging="145"/>
      </w:pPr>
      <w:rPr>
        <w:rFonts w:hint="default"/>
        <w:lang w:val="it-IT" w:eastAsia="en-US" w:bidi="ar-SA"/>
      </w:rPr>
    </w:lvl>
    <w:lvl w:ilvl="8" w:tplc="935EE0AE">
      <w:numFmt w:val="bullet"/>
      <w:lvlText w:val="•"/>
      <w:lvlJc w:val="left"/>
      <w:pPr>
        <w:ind w:left="5813" w:hanging="145"/>
      </w:pPr>
      <w:rPr>
        <w:rFonts w:hint="default"/>
        <w:lang w:val="it-IT" w:eastAsia="en-US" w:bidi="ar-SA"/>
      </w:rPr>
    </w:lvl>
  </w:abstractNum>
  <w:num w:numId="1" w16cid:durableId="1588729126">
    <w:abstractNumId w:val="2"/>
  </w:num>
  <w:num w:numId="2" w16cid:durableId="1379892717">
    <w:abstractNumId w:val="1"/>
  </w:num>
  <w:num w:numId="3" w16cid:durableId="1006783974">
    <w:abstractNumId w:val="7"/>
  </w:num>
  <w:num w:numId="4" w16cid:durableId="481892439">
    <w:abstractNumId w:val="8"/>
  </w:num>
  <w:num w:numId="5" w16cid:durableId="878401455">
    <w:abstractNumId w:val="9"/>
  </w:num>
  <w:num w:numId="6" w16cid:durableId="1217084768">
    <w:abstractNumId w:val="3"/>
  </w:num>
  <w:num w:numId="7" w16cid:durableId="1752509001">
    <w:abstractNumId w:val="4"/>
  </w:num>
  <w:num w:numId="8" w16cid:durableId="151917809">
    <w:abstractNumId w:val="10"/>
  </w:num>
  <w:num w:numId="9" w16cid:durableId="2128697119">
    <w:abstractNumId w:val="0"/>
  </w:num>
  <w:num w:numId="10" w16cid:durableId="2085637463">
    <w:abstractNumId w:val="6"/>
  </w:num>
  <w:num w:numId="11" w16cid:durableId="167977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95"/>
    <w:rsid w:val="00044695"/>
    <w:rsid w:val="00143D84"/>
    <w:rsid w:val="00166330"/>
    <w:rsid w:val="001B26A3"/>
    <w:rsid w:val="001E4B8F"/>
    <w:rsid w:val="001F1554"/>
    <w:rsid w:val="001F5031"/>
    <w:rsid w:val="001F52F4"/>
    <w:rsid w:val="001F6353"/>
    <w:rsid w:val="00410EC0"/>
    <w:rsid w:val="00415465"/>
    <w:rsid w:val="00441393"/>
    <w:rsid w:val="004B3CC6"/>
    <w:rsid w:val="005A5616"/>
    <w:rsid w:val="005B04AF"/>
    <w:rsid w:val="00684BD1"/>
    <w:rsid w:val="007A4134"/>
    <w:rsid w:val="008225FE"/>
    <w:rsid w:val="008634B6"/>
    <w:rsid w:val="008B37C4"/>
    <w:rsid w:val="009C6476"/>
    <w:rsid w:val="00A11EEC"/>
    <w:rsid w:val="00AB4038"/>
    <w:rsid w:val="00AE1641"/>
    <w:rsid w:val="00B364B3"/>
    <w:rsid w:val="00B420D1"/>
    <w:rsid w:val="00BA48EA"/>
    <w:rsid w:val="00C055DE"/>
    <w:rsid w:val="00CF64A7"/>
    <w:rsid w:val="00EA54EA"/>
    <w:rsid w:val="00F3780B"/>
    <w:rsid w:val="00F500FA"/>
    <w:rsid w:val="00FD398E"/>
    <w:rsid w:val="00FF6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38CED"/>
  <w15:docId w15:val="{9F8984B0-3F30-4FB5-8F42-801A68E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2"/>
      <w:jc w:val="both"/>
    </w:pPr>
    <w:rPr>
      <w:sz w:val="16"/>
      <w:szCs w:val="16"/>
    </w:rPr>
  </w:style>
  <w:style w:type="paragraph" w:styleId="Titolo">
    <w:name w:val="Title"/>
    <w:basedOn w:val="Normale"/>
    <w:uiPriority w:val="1"/>
    <w:qFormat/>
    <w:pPr>
      <w:spacing w:before="15"/>
      <w:ind w:left="2355" w:right="2214"/>
      <w:jc w:val="center"/>
    </w:pPr>
    <w:rPr>
      <w:b/>
      <w:bCs/>
      <w:sz w:val="28"/>
      <w:szCs w:val="28"/>
    </w:rPr>
  </w:style>
  <w:style w:type="paragraph" w:styleId="Paragrafoelenco">
    <w:name w:val="List Paragraph"/>
    <w:basedOn w:val="Normale"/>
    <w:uiPriority w:val="1"/>
    <w:qFormat/>
    <w:pPr>
      <w:ind w:left="282"/>
      <w:jc w:val="both"/>
    </w:pPr>
  </w:style>
  <w:style w:type="paragraph" w:customStyle="1" w:styleId="TableParagraph">
    <w:name w:val="Table Paragraph"/>
    <w:basedOn w:val="Normale"/>
    <w:uiPriority w:val="1"/>
    <w:qFormat/>
  </w:style>
  <w:style w:type="paragraph" w:styleId="Nessunaspaziatura">
    <w:name w:val="No Spacing"/>
    <w:uiPriority w:val="1"/>
    <w:qFormat/>
    <w:rsid w:val="008225FE"/>
    <w:rPr>
      <w:rFonts w:ascii="Calibri" w:eastAsia="Calibri" w:hAnsi="Calibri" w:cs="Calibri"/>
      <w:lang w:val="it-IT"/>
    </w:rPr>
  </w:style>
  <w:style w:type="paragraph" w:styleId="Intestazione">
    <w:name w:val="header"/>
    <w:basedOn w:val="Normale"/>
    <w:link w:val="IntestazioneCarattere"/>
    <w:uiPriority w:val="99"/>
    <w:unhideWhenUsed/>
    <w:rsid w:val="00441393"/>
    <w:pPr>
      <w:tabs>
        <w:tab w:val="center" w:pos="4819"/>
        <w:tab w:val="right" w:pos="9638"/>
      </w:tabs>
    </w:pPr>
  </w:style>
  <w:style w:type="character" w:customStyle="1" w:styleId="IntestazioneCarattere">
    <w:name w:val="Intestazione Carattere"/>
    <w:basedOn w:val="Carpredefinitoparagrafo"/>
    <w:link w:val="Intestazione"/>
    <w:uiPriority w:val="99"/>
    <w:rsid w:val="00441393"/>
    <w:rPr>
      <w:rFonts w:ascii="Calibri" w:eastAsia="Calibri" w:hAnsi="Calibri" w:cs="Calibri"/>
      <w:lang w:val="it-IT"/>
    </w:rPr>
  </w:style>
  <w:style w:type="paragraph" w:styleId="Pidipagina">
    <w:name w:val="footer"/>
    <w:basedOn w:val="Normale"/>
    <w:link w:val="PidipaginaCarattere"/>
    <w:uiPriority w:val="99"/>
    <w:unhideWhenUsed/>
    <w:rsid w:val="00441393"/>
    <w:pPr>
      <w:tabs>
        <w:tab w:val="center" w:pos="4819"/>
        <w:tab w:val="right" w:pos="9638"/>
      </w:tabs>
    </w:pPr>
  </w:style>
  <w:style w:type="character" w:customStyle="1" w:styleId="PidipaginaCarattere">
    <w:name w:val="Piè di pagina Carattere"/>
    <w:basedOn w:val="Carpredefinitoparagrafo"/>
    <w:link w:val="Pidipagina"/>
    <w:uiPriority w:val="99"/>
    <w:rsid w:val="00441393"/>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85D1-3404-4D29-86BC-16BCE68B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7780</Words>
  <Characters>44347</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Prof. Riccardo Crosato</cp:lastModifiedBy>
  <cp:revision>4</cp:revision>
  <cp:lastPrinted>2025-03-05T11:28:00Z</cp:lastPrinted>
  <dcterms:created xsi:type="dcterms:W3CDTF">2025-03-05T11:27:00Z</dcterms:created>
  <dcterms:modified xsi:type="dcterms:W3CDTF">2025-03-05T11:28:00Z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Acrobat PDFMaker 20 per Word</vt:lpwstr>
  </property>
  <property fmtid="{D5CDD505-2E9C-101B-9397-08002B2CF9AE}" pid="4" name="KSOProductBuildVer">
    <vt:lpwstr>1033-5.7.3.8095</vt:lpwstr>
  </property>
  <property fmtid="{D5CDD505-2E9C-101B-9397-08002B2CF9AE}" pid="5" name="LastSaved">
    <vt:filetime>2025-03-05T00:00:00Z</vt:filetime>
  </property>
  <property fmtid="{D5CDD505-2E9C-101B-9397-08002B2CF9AE}" pid="6" name="Producer">
    <vt:lpwstr>Adobe PDF Library 20.12.80</vt:lpwstr>
  </property>
  <property fmtid="{D5CDD505-2E9C-101B-9397-08002B2CF9AE}" pid="7" name="SourceModified">
    <vt:lpwstr>D:20250221115431</vt:lpwstr>
  </property>
</Properties>
</file>